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0C17" w14:textId="77777777" w:rsidR="0010092D" w:rsidRPr="00C405A3" w:rsidRDefault="00000000" w:rsidP="00B316E6">
      <w:pPr>
        <w:spacing w:line="276" w:lineRule="auto"/>
        <w:jc w:val="center"/>
      </w:pPr>
      <w:r w:rsidRPr="00C405A3">
        <w:rPr>
          <w:rFonts w:ascii="Verdana" w:hAnsi="Verdana" w:cs="Arial"/>
          <w:b/>
          <w:bCs/>
          <w:smallCaps/>
          <w:sz w:val="20"/>
          <w:szCs w:val="20"/>
        </w:rPr>
        <w:t xml:space="preserve"> </w:t>
      </w:r>
    </w:p>
    <w:p w14:paraId="263E7FCF" w14:textId="77777777" w:rsidR="0010092D" w:rsidRPr="00D64CF5" w:rsidRDefault="00000000" w:rsidP="00B316E6">
      <w:pPr>
        <w:spacing w:line="276" w:lineRule="auto"/>
        <w:jc w:val="center"/>
        <w:rPr>
          <w:rFonts w:ascii="Verdana" w:hAnsi="Verdana" w:cs="Arial"/>
          <w:b/>
          <w:bCs/>
          <w:smallCaps/>
          <w:sz w:val="36"/>
          <w:szCs w:val="36"/>
        </w:rPr>
      </w:pPr>
      <w:r w:rsidRPr="00D64CF5">
        <w:rPr>
          <w:rFonts w:ascii="Verdana" w:hAnsi="Verdana" w:cs="Arial"/>
          <w:b/>
          <w:bCs/>
          <w:smallCaps/>
          <w:sz w:val="36"/>
          <w:szCs w:val="36"/>
        </w:rPr>
        <w:t>PREGÃO ELETRÔNICO Nº 016/2026</w:t>
      </w:r>
    </w:p>
    <w:p w14:paraId="60D1C3C5" w14:textId="6110217A" w:rsidR="00D64CF5" w:rsidRPr="00C405A3" w:rsidRDefault="00D64CF5" w:rsidP="00B316E6">
      <w:pPr>
        <w:spacing w:line="276" w:lineRule="auto"/>
        <w:jc w:val="center"/>
      </w:pPr>
      <w:r w:rsidRPr="00D64CF5">
        <w:rPr>
          <w:rFonts w:ascii="Verdana" w:hAnsi="Verdana" w:cs="Arial"/>
          <w:b/>
          <w:bCs/>
          <w:smallCaps/>
          <w:sz w:val="36"/>
          <w:szCs w:val="36"/>
        </w:rPr>
        <w:t>REEDIÇÃO</w:t>
      </w:r>
    </w:p>
    <w:p w14:paraId="46B9FD8B" w14:textId="77777777" w:rsidR="0010092D" w:rsidRPr="00C405A3" w:rsidRDefault="00000000" w:rsidP="00B316E6">
      <w:pPr>
        <w:spacing w:line="276" w:lineRule="auto"/>
        <w:jc w:val="center"/>
        <w:rPr>
          <w:rFonts w:ascii="Verdana" w:hAnsi="Verdana" w:cs="Arial"/>
          <w:b/>
          <w:bCs/>
          <w:smallCaps/>
          <w:sz w:val="20"/>
          <w:szCs w:val="20"/>
        </w:rPr>
      </w:pPr>
      <w:r w:rsidRPr="00C405A3">
        <w:rPr>
          <w:rFonts w:ascii="Verdana" w:hAnsi="Verdana" w:cs="Arial"/>
          <w:b/>
          <w:bCs/>
          <w:smallCaps/>
          <w:sz w:val="20"/>
          <w:szCs w:val="20"/>
        </w:rPr>
        <w:t>(Processo Administrativo n° 03183/2026 de 06/05/2026)</w:t>
      </w:r>
    </w:p>
    <w:p w14:paraId="4E7C6CBD" w14:textId="4C134538" w:rsidR="00900710" w:rsidRPr="00C405A3" w:rsidRDefault="00900710" w:rsidP="00B316E6">
      <w:pPr>
        <w:spacing w:line="276" w:lineRule="auto"/>
        <w:jc w:val="center"/>
      </w:pPr>
      <w:r w:rsidRPr="00C405A3">
        <w:rPr>
          <w:rFonts w:ascii="Verdana" w:hAnsi="Verdana" w:cs="Arial"/>
          <w:b/>
          <w:bCs/>
          <w:smallCaps/>
          <w:sz w:val="20"/>
          <w:szCs w:val="20"/>
        </w:rPr>
        <w:t>ID CIDADES 2026.065E0700001.01.0007</w:t>
      </w:r>
    </w:p>
    <w:p w14:paraId="68409310" w14:textId="77777777" w:rsidR="0010092D" w:rsidRPr="00C405A3" w:rsidRDefault="0010092D" w:rsidP="00B316E6">
      <w:pPr>
        <w:spacing w:line="276" w:lineRule="auto"/>
        <w:jc w:val="center"/>
        <w:rPr>
          <w:rFonts w:ascii="Verdana" w:hAnsi="Verdana"/>
          <w:sz w:val="20"/>
          <w:szCs w:val="20"/>
        </w:rPr>
      </w:pPr>
    </w:p>
    <w:p w14:paraId="1056B74A" w14:textId="77777777" w:rsidR="0010092D" w:rsidRPr="00C405A3" w:rsidRDefault="00000000" w:rsidP="00B316E6">
      <w:pPr>
        <w:pStyle w:val="Corpodetexto"/>
        <w:spacing w:before="0" w:after="0" w:line="276" w:lineRule="auto"/>
        <w:jc w:val="both"/>
      </w:pPr>
      <w:r w:rsidRPr="00C405A3">
        <w:rPr>
          <w:rFonts w:ascii="Verdana" w:eastAsia="Arial" w:hAnsi="Verdana" w:cs="Verdana"/>
          <w:sz w:val="20"/>
          <w:szCs w:val="20"/>
          <w:lang w:eastAsia="en-US"/>
        </w:rPr>
        <w:t xml:space="preserve">A Prefeitura Municipal de São Gabriel da Palha-ES, localizada na Praça Vicente Glazar, nº 159, </w:t>
      </w:r>
      <w:r w:rsidRPr="00C405A3">
        <w:rPr>
          <w:rFonts w:ascii="Verdana" w:eastAsia="Arial" w:hAnsi="Verdana" w:cs="Verdana"/>
          <w:kern w:val="2"/>
          <w:sz w:val="20"/>
          <w:szCs w:val="20"/>
          <w:lang w:eastAsia="en-US"/>
        </w:rPr>
        <w:t>Glória</w:t>
      </w:r>
      <w:r w:rsidRPr="00C405A3">
        <w:rPr>
          <w:rFonts w:ascii="Verdana" w:eastAsia="Arial" w:hAnsi="Verdana" w:cs="Verdana"/>
          <w:sz w:val="20"/>
          <w:szCs w:val="20"/>
          <w:lang w:eastAsia="en-US"/>
        </w:rPr>
        <w:t>, São Gabriel da Palha-ES, torna público que realizará procedimento de licitação na modalidade Pregão Eletrônico, por meio do critério de julgamento menor preço global por lote, com amparo na Lei nº 14.133/2021 e Decreto Federal nº 11.462/2023, por meio Pregoeiro e Equipe de Apoio designados pela Portaria nº 7.241/2023.</w:t>
      </w:r>
    </w:p>
    <w:p w14:paraId="69C249A1" w14:textId="77777777" w:rsidR="0010092D" w:rsidRPr="00C405A3" w:rsidRDefault="0010092D" w:rsidP="00B316E6">
      <w:pPr>
        <w:spacing w:line="276" w:lineRule="auto"/>
        <w:jc w:val="both"/>
        <w:rPr>
          <w:rFonts w:ascii="Verdana" w:hAnsi="Verdana" w:cs="Arial"/>
          <w:b/>
          <w:bCs/>
          <w:sz w:val="20"/>
          <w:szCs w:val="20"/>
        </w:rPr>
      </w:pPr>
    </w:p>
    <w:p w14:paraId="5D8F84B8" w14:textId="3CE4F094" w:rsidR="0010092D" w:rsidRPr="00C405A3" w:rsidRDefault="00000000" w:rsidP="00B316E6">
      <w:pPr>
        <w:spacing w:line="276" w:lineRule="auto"/>
        <w:jc w:val="both"/>
      </w:pPr>
      <w:r w:rsidRPr="00C405A3">
        <w:rPr>
          <w:rFonts w:ascii="Verdana" w:hAnsi="Verdana" w:cs="Arial"/>
          <w:b/>
          <w:bCs/>
          <w:sz w:val="20"/>
          <w:szCs w:val="20"/>
        </w:rPr>
        <w:t xml:space="preserve">Data da sessão: </w:t>
      </w:r>
      <w:r w:rsidR="00D64CF5">
        <w:rPr>
          <w:rFonts w:ascii="Verdana" w:hAnsi="Verdana" w:cs="Arial"/>
          <w:b/>
          <w:bCs/>
          <w:sz w:val="20"/>
          <w:szCs w:val="20"/>
        </w:rPr>
        <w:t>0</w:t>
      </w:r>
      <w:r w:rsidR="00324F2E">
        <w:rPr>
          <w:rFonts w:ascii="Verdana" w:hAnsi="Verdana" w:cs="Arial"/>
          <w:b/>
          <w:bCs/>
          <w:sz w:val="20"/>
          <w:szCs w:val="20"/>
        </w:rPr>
        <w:t>9</w:t>
      </w:r>
      <w:r w:rsidRPr="00C405A3">
        <w:rPr>
          <w:rFonts w:ascii="Verdana" w:hAnsi="Verdana" w:cs="Arial"/>
          <w:b/>
          <w:bCs/>
          <w:sz w:val="20"/>
          <w:szCs w:val="20"/>
        </w:rPr>
        <w:t>/0</w:t>
      </w:r>
      <w:r w:rsidR="00D64CF5">
        <w:rPr>
          <w:rFonts w:ascii="Verdana" w:hAnsi="Verdana" w:cs="Arial"/>
          <w:b/>
          <w:bCs/>
          <w:sz w:val="20"/>
          <w:szCs w:val="20"/>
        </w:rPr>
        <w:t>9</w:t>
      </w:r>
      <w:r w:rsidRPr="00C405A3">
        <w:rPr>
          <w:rFonts w:ascii="Verdana" w:hAnsi="Verdana" w:cs="Arial"/>
          <w:b/>
          <w:bCs/>
          <w:sz w:val="20"/>
          <w:szCs w:val="20"/>
        </w:rPr>
        <w:t>/2026.</w:t>
      </w:r>
    </w:p>
    <w:p w14:paraId="65E381E0" w14:textId="3B0D6C0B" w:rsidR="0010092D" w:rsidRPr="00C405A3" w:rsidRDefault="00000000" w:rsidP="00B316E6">
      <w:pPr>
        <w:spacing w:before="57" w:after="57" w:line="276" w:lineRule="auto"/>
      </w:pPr>
      <w:r w:rsidRPr="00C405A3">
        <w:rPr>
          <w:rFonts w:ascii="Verdana" w:hAnsi="Verdana" w:cs="Arial"/>
          <w:b/>
          <w:bCs/>
          <w:sz w:val="20"/>
          <w:szCs w:val="20"/>
        </w:rPr>
        <w:t xml:space="preserve">Horário: </w:t>
      </w:r>
      <w:r w:rsidR="00324F2E">
        <w:rPr>
          <w:rFonts w:ascii="Verdana" w:hAnsi="Verdana" w:cs="Arial"/>
          <w:b/>
          <w:bCs/>
          <w:sz w:val="20"/>
          <w:szCs w:val="20"/>
        </w:rPr>
        <w:t>13</w:t>
      </w:r>
      <w:r w:rsidRPr="00C405A3">
        <w:rPr>
          <w:rFonts w:ascii="Verdana" w:hAnsi="Verdana" w:cs="Arial"/>
          <w:b/>
          <w:bCs/>
          <w:sz w:val="20"/>
          <w:szCs w:val="20"/>
        </w:rPr>
        <w:t>h00min.</w:t>
      </w:r>
    </w:p>
    <w:p w14:paraId="63FA51F4" w14:textId="77777777" w:rsidR="0010092D" w:rsidRPr="00C405A3" w:rsidRDefault="00000000" w:rsidP="00B316E6">
      <w:pPr>
        <w:spacing w:before="57" w:after="57" w:line="276" w:lineRule="auto"/>
      </w:pPr>
      <w:r w:rsidRPr="00C405A3">
        <w:rPr>
          <w:rFonts w:ascii="Verdana" w:hAnsi="Verdana" w:cs="Arial"/>
          <w:b/>
          <w:bCs/>
          <w:sz w:val="20"/>
          <w:szCs w:val="20"/>
        </w:rPr>
        <w:t>Local:</w:t>
      </w:r>
      <w:r w:rsidRPr="00C405A3">
        <w:rPr>
          <w:rFonts w:ascii="Verdana" w:hAnsi="Verdana" w:cs="Arial"/>
          <w:sz w:val="20"/>
          <w:szCs w:val="20"/>
        </w:rPr>
        <w:t xml:space="preserve"> </w:t>
      </w:r>
      <w:r w:rsidRPr="00C405A3">
        <w:rPr>
          <w:rFonts w:ascii="Verdana" w:hAnsi="Verdana" w:cs="Arial"/>
          <w:b/>
          <w:bCs/>
          <w:sz w:val="20"/>
          <w:szCs w:val="20"/>
        </w:rPr>
        <w:t>Portal de Compras Públicas –</w:t>
      </w:r>
      <w:r w:rsidRPr="00C405A3">
        <w:rPr>
          <w:rFonts w:ascii="Verdana" w:hAnsi="Verdana" w:cs="Arial"/>
          <w:sz w:val="20"/>
          <w:szCs w:val="20"/>
        </w:rPr>
        <w:t xml:space="preserve"> </w:t>
      </w:r>
      <w:hyperlink r:id="rId8">
        <w:bookmarkStart w:id="0" w:name="_Hlk123138684"/>
        <w:r w:rsidR="0010092D" w:rsidRPr="00C405A3">
          <w:rPr>
            <w:rStyle w:val="Hyperlink"/>
            <w:rFonts w:ascii="Verdana" w:hAnsi="Verdana" w:cs="Arial"/>
            <w:b/>
            <w:bCs/>
            <w:color w:val="auto"/>
            <w:sz w:val="20"/>
            <w:szCs w:val="20"/>
          </w:rPr>
          <w:t>www.portaldecompraspublicas.com.br</w:t>
        </w:r>
      </w:hyperlink>
      <w:bookmarkEnd w:id="0"/>
    </w:p>
    <w:p w14:paraId="1526E6D8" w14:textId="77777777" w:rsidR="0010092D" w:rsidRPr="00C405A3" w:rsidRDefault="00000000" w:rsidP="00B316E6">
      <w:pPr>
        <w:spacing w:before="57" w:after="57" w:line="276" w:lineRule="auto"/>
      </w:pPr>
      <w:r w:rsidRPr="00C405A3">
        <w:rPr>
          <w:rFonts w:ascii="Verdana" w:hAnsi="Verdana" w:cs="Arial"/>
          <w:b/>
          <w:bCs/>
          <w:sz w:val="20"/>
          <w:szCs w:val="20"/>
        </w:rPr>
        <w:t>ID CIDA</w:t>
      </w:r>
      <w:r w:rsidRPr="00C405A3">
        <w:rPr>
          <w:rFonts w:ascii="Verdana" w:hAnsi="Verdana"/>
          <w:b/>
          <w:bCs/>
          <w:sz w:val="20"/>
          <w:szCs w:val="20"/>
        </w:rPr>
        <w:t xml:space="preserve">DES: </w:t>
      </w:r>
    </w:p>
    <w:p w14:paraId="1072A0D9" w14:textId="77777777" w:rsidR="0010092D" w:rsidRPr="00C405A3" w:rsidRDefault="0010092D" w:rsidP="00B316E6">
      <w:pPr>
        <w:spacing w:line="276" w:lineRule="auto"/>
        <w:rPr>
          <w:rFonts w:ascii="Verdana" w:hAnsi="Verdana" w:cs="Arial"/>
          <w:sz w:val="20"/>
          <w:szCs w:val="20"/>
        </w:rPr>
      </w:pPr>
    </w:p>
    <w:p w14:paraId="18915709" w14:textId="77777777" w:rsidR="0010092D" w:rsidRPr="00C405A3" w:rsidRDefault="00000000" w:rsidP="00B316E6">
      <w:pPr>
        <w:pStyle w:val="Nivel01"/>
        <w:numPr>
          <w:ilvl w:val="0"/>
          <w:numId w:val="2"/>
        </w:numPr>
        <w:spacing w:before="0" w:line="276" w:lineRule="auto"/>
        <w:ind w:left="0" w:firstLine="0"/>
        <w:rPr>
          <w:color w:val="auto"/>
        </w:rPr>
      </w:pPr>
      <w:r w:rsidRPr="00C405A3">
        <w:rPr>
          <w:rFonts w:ascii="Verdana" w:hAnsi="Verdana" w:cs="Arial"/>
          <w:color w:val="auto"/>
        </w:rPr>
        <w:t>DO OBJETO</w:t>
      </w:r>
    </w:p>
    <w:p w14:paraId="1AC4C292" w14:textId="77777777" w:rsidR="0010092D" w:rsidRPr="00C405A3" w:rsidRDefault="00000000" w:rsidP="00B316E6">
      <w:pPr>
        <w:pStyle w:val="PargrafodaLista"/>
        <w:spacing w:line="276" w:lineRule="auto"/>
        <w:ind w:left="0"/>
        <w:contextualSpacing w:val="0"/>
        <w:jc w:val="both"/>
      </w:pPr>
      <w:r w:rsidRPr="00C405A3">
        <w:rPr>
          <w:rFonts w:ascii="Verdana" w:hAnsi="Verdana" w:cs="Arial"/>
          <w:sz w:val="20"/>
          <w:szCs w:val="20"/>
        </w:rPr>
        <w:t xml:space="preserve">1.1 </w:t>
      </w:r>
      <w:r w:rsidRPr="00C405A3">
        <w:rPr>
          <w:rFonts w:ascii="Verdana" w:hAnsi="Verdana" w:cs="Arial"/>
          <w:iCs/>
          <w:sz w:val="20"/>
          <w:szCs w:val="20"/>
        </w:rPr>
        <w:t xml:space="preserve">O objeto da presente licitação é a </w:t>
      </w:r>
      <w:bookmarkStart w:id="1" w:name="_Hlk162947020"/>
      <w:r w:rsidRPr="00C405A3">
        <w:rPr>
          <w:rFonts w:ascii="Verdana" w:hAnsi="Verdana" w:cs="Arial"/>
          <w:iCs/>
          <w:sz w:val="20"/>
          <w:szCs w:val="20"/>
        </w:rPr>
        <w:t xml:space="preserve">Constituição de Ata de Registro de Preços, </w:t>
      </w:r>
      <w:bookmarkEnd w:id="1"/>
      <w:r w:rsidRPr="00C405A3">
        <w:rPr>
          <w:rFonts w:ascii="Verdana" w:hAnsi="Verdana" w:cs="Arial"/>
          <w:iCs/>
          <w:sz w:val="20"/>
          <w:szCs w:val="20"/>
        </w:rPr>
        <w:t xml:space="preserve">para futura e eventual Contratação de empresa especializada </w:t>
      </w:r>
      <w:r w:rsidRPr="00C405A3">
        <w:rPr>
          <w:rFonts w:ascii="Verdana" w:eastAsia="Arial" w:hAnsi="Verdana" w:cs="Arial"/>
          <w:iCs/>
          <w:sz w:val="20"/>
          <w:szCs w:val="20"/>
        </w:rPr>
        <w:t>no fornecimento, locação, instalação, configuração, integração, manutenção preventiva e corretiva, suporte técnico e operação assistida de equipamentos, softwares e infraestrutura destinados à operação do sistema de videomonitoramento e da infraestrutura de telecomunicações do Município de São Gabriel da Palha</w:t>
      </w:r>
      <w:r w:rsidRPr="00C405A3">
        <w:rPr>
          <w:rFonts w:ascii="Verdana" w:hAnsi="Verdana" w:cs="Arial"/>
          <w:iCs/>
          <w:sz w:val="20"/>
          <w:szCs w:val="20"/>
        </w:rPr>
        <w:t xml:space="preserve">, contemplando equipamentos softwares, serviço de instalação, manutenção e suporte técnico, conforme condições e exigências estabelecidas no ETP e no Termo de Referência. </w:t>
      </w:r>
    </w:p>
    <w:p w14:paraId="09692DC3" w14:textId="77777777" w:rsidR="0010092D" w:rsidRPr="00C405A3" w:rsidRDefault="00000000" w:rsidP="00B316E6">
      <w:pPr>
        <w:pStyle w:val="PargrafodaLista"/>
        <w:suppressAutoHyphens w:val="0"/>
        <w:spacing w:line="276" w:lineRule="auto"/>
        <w:ind w:left="0"/>
        <w:jc w:val="both"/>
      </w:pPr>
      <w:r w:rsidRPr="00C405A3">
        <w:rPr>
          <w:rFonts w:ascii="Verdana" w:hAnsi="Verdana"/>
          <w:iCs/>
          <w:sz w:val="20"/>
          <w:szCs w:val="20"/>
        </w:rPr>
        <w:t>1.2</w:t>
      </w:r>
      <w:r w:rsidRPr="00C405A3">
        <w:rPr>
          <w:rFonts w:ascii="Verdana" w:hAnsi="Verdana"/>
          <w:b/>
          <w:bCs/>
          <w:iCs/>
          <w:sz w:val="20"/>
          <w:szCs w:val="20"/>
        </w:rPr>
        <w:t>.</w:t>
      </w:r>
      <w:r w:rsidRPr="00C405A3">
        <w:rPr>
          <w:rFonts w:ascii="Verdana" w:hAnsi="Verdana"/>
          <w:iCs/>
          <w:sz w:val="20"/>
          <w:szCs w:val="20"/>
        </w:rPr>
        <w:t xml:space="preserve"> Os objetos desta contratação, não se enquadram como sendo de bens de luxo, conforme Decreto nº 10.818, de 2021.</w:t>
      </w:r>
    </w:p>
    <w:p w14:paraId="230D59B3" w14:textId="77777777" w:rsidR="0010092D" w:rsidRPr="00C405A3" w:rsidRDefault="00000000" w:rsidP="00B316E6">
      <w:pPr>
        <w:pStyle w:val="PargrafodaLista"/>
        <w:suppressAutoHyphens w:val="0"/>
        <w:spacing w:line="276" w:lineRule="auto"/>
        <w:ind w:left="-22"/>
        <w:jc w:val="both"/>
      </w:pPr>
      <w:r w:rsidRPr="00C405A3">
        <w:rPr>
          <w:rFonts w:ascii="Verdana" w:hAnsi="Verdana"/>
          <w:iCs/>
          <w:sz w:val="20"/>
          <w:szCs w:val="20"/>
        </w:rPr>
        <w:t xml:space="preserve">1.3. </w:t>
      </w:r>
      <w:r w:rsidRPr="00C405A3">
        <w:rPr>
          <w:rFonts w:ascii="Verdana" w:hAnsi="Verdana"/>
          <w:sz w:val="20"/>
          <w:szCs w:val="20"/>
        </w:rPr>
        <w:t xml:space="preserve">O prazo de vigência da aquisição será de 12 (doze) meses, </w:t>
      </w:r>
      <w:r w:rsidRPr="00C405A3">
        <w:rPr>
          <w:rFonts w:ascii="Verdana" w:hAnsi="Verdana" w:cs="Arial"/>
          <w:iCs/>
          <w:sz w:val="20"/>
          <w:szCs w:val="20"/>
        </w:rPr>
        <w:t xml:space="preserve">contados a partir da publicação da Ata de Registro de Preços, </w:t>
      </w:r>
      <w:r w:rsidRPr="00C405A3">
        <w:rPr>
          <w:rFonts w:ascii="Verdana" w:hAnsi="Verdana"/>
          <w:sz w:val="20"/>
          <w:szCs w:val="20"/>
        </w:rPr>
        <w:t xml:space="preserve">com a instalação em até 30 (trinta) dias, após a emissão da autorização de fornecimento pelo Departamento de Compras e Contratos, </w:t>
      </w:r>
      <w:r w:rsidRPr="00C405A3">
        <w:rPr>
          <w:rFonts w:ascii="Verdana" w:hAnsi="Verdana" w:cs="Calibri"/>
          <w:sz w:val="20"/>
          <w:szCs w:val="20"/>
        </w:rPr>
        <w:t>podendo ser prorrogado, por igual período, mediante a anuência do fornecedor, desde que comprovado o preço vantajoso.</w:t>
      </w:r>
    </w:p>
    <w:p w14:paraId="5236E2EC" w14:textId="77777777" w:rsidR="0010092D" w:rsidRPr="00C405A3" w:rsidRDefault="00000000" w:rsidP="00B316E6">
      <w:pPr>
        <w:pStyle w:val="PargrafodaLista"/>
        <w:suppressAutoHyphens w:val="0"/>
        <w:spacing w:line="276" w:lineRule="auto"/>
        <w:ind w:left="-22"/>
        <w:jc w:val="both"/>
      </w:pPr>
      <w:r w:rsidRPr="00C405A3">
        <w:rPr>
          <w:rFonts w:ascii="Verdana" w:hAnsi="Verdana"/>
          <w:sz w:val="20"/>
          <w:szCs w:val="20"/>
        </w:rPr>
        <w:t xml:space="preserve">1.4. </w:t>
      </w:r>
      <w:r w:rsidRPr="00C405A3">
        <w:rPr>
          <w:rFonts w:ascii="Verdana" w:hAnsi="Verdana" w:cs="Arial"/>
          <w:sz w:val="20"/>
          <w:szCs w:val="20"/>
        </w:rPr>
        <w:t>O objeto da contratação será composto 08 itens de preço total estimado orçado pela administração no</w:t>
      </w:r>
      <w:r w:rsidRPr="00C405A3">
        <w:rPr>
          <w:rFonts w:ascii="Verdana" w:eastAsia="Arial" w:hAnsi="Verdana" w:cs="Arial"/>
          <w:sz w:val="20"/>
          <w:szCs w:val="20"/>
        </w:rPr>
        <w:t xml:space="preserve"> Valor Mensal Estimado: R$ </w:t>
      </w:r>
      <w:r w:rsidRPr="00C405A3">
        <w:rPr>
          <w:rFonts w:ascii="Verdana" w:eastAsia="Arial" w:hAnsi="Verdana" w:cs="Arial"/>
          <w:spacing w:val="-2"/>
          <w:sz w:val="20"/>
          <w:szCs w:val="20"/>
        </w:rPr>
        <w:t xml:space="preserve">575.156,96 (quinhentos e setenta e cinco mil cento e cinquenta e seis reais e noventa e seis centavos) e </w:t>
      </w:r>
      <w:r w:rsidRPr="00C405A3">
        <w:rPr>
          <w:rFonts w:ascii="Verdana" w:eastAsia="Arial" w:hAnsi="Verdana" w:cs="Arial"/>
          <w:spacing w:val="-2"/>
          <w:sz w:val="20"/>
          <w:szCs w:val="20"/>
          <w:lang w:eastAsia="zh-CN"/>
        </w:rPr>
        <w:t>Valor Global Estimado: R$ 6.901.883,52 (seis milhões, novecentos e um mil, oitocentos e oitenta e três reais e cinquenta e dois centavos)</w:t>
      </w:r>
      <w:r w:rsidRPr="00C405A3">
        <w:rPr>
          <w:rFonts w:ascii="Verdana" w:hAnsi="Verdana" w:cs="Arial"/>
          <w:sz w:val="20"/>
          <w:szCs w:val="20"/>
        </w:rPr>
        <w:t xml:space="preserve">. </w:t>
      </w:r>
      <w:r w:rsidRPr="00C405A3">
        <w:rPr>
          <w:rFonts w:ascii="Verdana" w:eastAsia="Times New Roman" w:hAnsi="Verdana" w:cs="Arial"/>
          <w:sz w:val="20"/>
          <w:szCs w:val="20"/>
          <w:lang w:eastAsia="zh-CN"/>
        </w:rPr>
        <w:t xml:space="preserve">Para fins de classificação, será considerado o </w:t>
      </w:r>
      <w:r w:rsidRPr="00C405A3">
        <w:rPr>
          <w:rFonts w:ascii="Verdana" w:eastAsia="Times New Roman" w:hAnsi="Verdana" w:cs="Arial"/>
          <w:b/>
          <w:bCs/>
          <w:sz w:val="20"/>
          <w:szCs w:val="20"/>
          <w:lang w:eastAsia="zh-CN"/>
        </w:rPr>
        <w:t>menor preço por lote</w:t>
      </w:r>
      <w:r w:rsidRPr="00C405A3">
        <w:rPr>
          <w:rFonts w:ascii="Verdana" w:hAnsi="Verdana" w:cs="Arial"/>
          <w:sz w:val="20"/>
          <w:szCs w:val="20"/>
        </w:rPr>
        <w:t>.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1EAC48BC" w14:textId="77777777" w:rsidR="0010092D" w:rsidRPr="00C405A3" w:rsidRDefault="0010092D" w:rsidP="00B316E6">
      <w:pPr>
        <w:pStyle w:val="PargrafodaLista"/>
        <w:suppressAutoHyphens w:val="0"/>
        <w:spacing w:line="276" w:lineRule="auto"/>
        <w:ind w:left="-22"/>
        <w:jc w:val="both"/>
        <w:rPr>
          <w:rFonts w:ascii="Verdana" w:hAnsi="Verdana" w:cs="Arial"/>
          <w:sz w:val="20"/>
          <w:szCs w:val="20"/>
        </w:rPr>
      </w:pPr>
    </w:p>
    <w:p w14:paraId="526F1555" w14:textId="77777777" w:rsidR="0010092D" w:rsidRPr="00C405A3" w:rsidRDefault="00000000" w:rsidP="00B316E6">
      <w:pPr>
        <w:spacing w:line="276" w:lineRule="auto"/>
        <w:jc w:val="both"/>
      </w:pPr>
      <w:r w:rsidRPr="00C405A3">
        <w:rPr>
          <w:rFonts w:ascii="Verdana" w:hAnsi="Verdana" w:cs="Arial"/>
          <w:b/>
          <w:sz w:val="20"/>
          <w:szCs w:val="20"/>
        </w:rPr>
        <w:t>1.5. DO MODELO DE CONTRATAÇÃO</w:t>
      </w:r>
    </w:p>
    <w:p w14:paraId="0A925132" w14:textId="77777777" w:rsidR="0010092D" w:rsidRPr="00C405A3" w:rsidRDefault="00000000" w:rsidP="00B316E6">
      <w:pPr>
        <w:spacing w:line="276" w:lineRule="auto"/>
        <w:jc w:val="both"/>
      </w:pPr>
      <w:r w:rsidRPr="00C405A3">
        <w:rPr>
          <w:rFonts w:ascii="Verdana" w:hAnsi="Verdana"/>
          <w:sz w:val="20"/>
          <w:szCs w:val="20"/>
        </w:rPr>
        <w:t>1.5.1. O modelo adotado consiste em solução integral com disponibilização mensal da infraestrutura, equipamentos e softwares necessários ao funcionamento do sistema, permanecendo sob responsabilidade da contratada a manutenção preventiva e corretiva, atualização tecnológica, substituição de ativos e garantia de disponibilidade do sistema durante toda a vigência contratual.</w:t>
      </w:r>
    </w:p>
    <w:p w14:paraId="2A41B38C" w14:textId="77777777" w:rsidR="0010092D" w:rsidRPr="00C405A3" w:rsidRDefault="00000000" w:rsidP="00B316E6">
      <w:pPr>
        <w:spacing w:line="276" w:lineRule="auto"/>
        <w:jc w:val="both"/>
      </w:pPr>
      <w:r w:rsidRPr="00C405A3">
        <w:rPr>
          <w:rFonts w:ascii="Verdana" w:hAnsi="Verdana"/>
          <w:sz w:val="20"/>
          <w:szCs w:val="20"/>
        </w:rPr>
        <w:lastRenderedPageBreak/>
        <w:t>1.5.2. Os bens e equipamentos permanecerão sob titularidade da contratada, não havendo incorporação ao patrimônio público.</w:t>
      </w:r>
    </w:p>
    <w:p w14:paraId="3591C72B" w14:textId="77777777" w:rsidR="0010092D" w:rsidRPr="00C405A3" w:rsidRDefault="00000000" w:rsidP="00B316E6">
      <w:pPr>
        <w:pStyle w:val="PargrafodaLista"/>
        <w:tabs>
          <w:tab w:val="left" w:pos="284"/>
        </w:tabs>
        <w:spacing w:line="276" w:lineRule="auto"/>
        <w:ind w:left="0"/>
        <w:contextualSpacing w:val="0"/>
        <w:jc w:val="both"/>
      </w:pPr>
      <w:r w:rsidRPr="00C405A3">
        <w:rPr>
          <w:rFonts w:ascii="Verdana" w:hAnsi="Verdana"/>
          <w:sz w:val="20"/>
          <w:szCs w:val="20"/>
        </w:rPr>
        <w:t>1.5.3. A aquisição direta de equipamentos implicaria responsabilidade da Administração pela guarda, manutenção, atualização tecnológica, substituição por falhas ou obsolescência, além da necessidade de estrutura técnica permanente, o que poderia gerar aumento do custo global ao longo do ciclo de vida da solução.</w:t>
      </w:r>
    </w:p>
    <w:p w14:paraId="34929723" w14:textId="77777777" w:rsidR="0010092D" w:rsidRPr="00C405A3" w:rsidRDefault="00000000" w:rsidP="00B316E6">
      <w:pPr>
        <w:tabs>
          <w:tab w:val="left" w:pos="284"/>
        </w:tabs>
        <w:spacing w:line="276" w:lineRule="auto"/>
        <w:jc w:val="both"/>
      </w:pPr>
      <w:r w:rsidRPr="00C405A3">
        <w:rPr>
          <w:rFonts w:ascii="Verdana" w:hAnsi="Verdana"/>
          <w:sz w:val="20"/>
          <w:szCs w:val="20"/>
        </w:rPr>
        <w:t>1.5.4. A Administração optou pela adoção do modelo de solução integral com disponibilização mensal da infraestrutura, equipamentos e softwares, considerando a natureza tecnológica e a rápida obsolescência dos sistemas de videomonitoramento e telecomunicações.</w:t>
      </w:r>
    </w:p>
    <w:p w14:paraId="76BCDD5F" w14:textId="77777777" w:rsidR="0010092D" w:rsidRPr="00C405A3" w:rsidRDefault="00000000" w:rsidP="00B316E6">
      <w:pPr>
        <w:tabs>
          <w:tab w:val="left" w:pos="284"/>
        </w:tabs>
        <w:spacing w:line="276" w:lineRule="auto"/>
        <w:jc w:val="both"/>
      </w:pPr>
      <w:r w:rsidRPr="00C405A3">
        <w:rPr>
          <w:rFonts w:ascii="Verdana" w:hAnsi="Verdana"/>
          <w:sz w:val="20"/>
          <w:szCs w:val="20"/>
        </w:rPr>
        <w:t>Sistemas dessa natureza demandam atualização tecnológica constante, suporte especializado, reposição de componentes, manutenção preventiva e corretiva contínua e garantia de disponibilidade operacional, o que torna mais eficiente e vantajosa a contratação sob o regime de prestação de serviços continuados com fornecimento agregado de bens.</w:t>
      </w:r>
    </w:p>
    <w:p w14:paraId="4685868A" w14:textId="77777777" w:rsidR="0010092D" w:rsidRPr="00C405A3" w:rsidRDefault="00000000" w:rsidP="00B316E6">
      <w:pPr>
        <w:tabs>
          <w:tab w:val="left" w:pos="284"/>
        </w:tabs>
        <w:spacing w:line="276" w:lineRule="auto"/>
        <w:jc w:val="both"/>
      </w:pPr>
      <w:r w:rsidRPr="00C405A3">
        <w:rPr>
          <w:rFonts w:ascii="Verdana" w:hAnsi="Verdana"/>
          <w:sz w:val="20"/>
          <w:szCs w:val="20"/>
        </w:rPr>
        <w:t>1.5.5. O Tribunal de Contas da União possui entendimento no sentido de que é admissível a contratação de soluções de tecnologia da informação sob o modelo de prestação de serviços com fornecimento associado de bens, desde que o objeto esteja adequadamente caracterizado como serviço continuado e que não se configure aquisição disfarçada de bens permanentes, devendo a Administração demonstrar a vantajosidade técnica e econômica do modelo adotado (Acórdãos TCU nº 1.603/2008-Plenário; nº 2.471/2008-Plenário; nº 2.569/2018-Plenário).</w:t>
      </w:r>
    </w:p>
    <w:p w14:paraId="0B872DE2" w14:textId="77777777" w:rsidR="0010092D" w:rsidRPr="00C405A3" w:rsidRDefault="00000000" w:rsidP="00B316E6">
      <w:pPr>
        <w:tabs>
          <w:tab w:val="left" w:pos="284"/>
        </w:tabs>
        <w:spacing w:line="276" w:lineRule="auto"/>
        <w:jc w:val="both"/>
      </w:pPr>
      <w:r w:rsidRPr="00C405A3">
        <w:rPr>
          <w:rFonts w:ascii="Verdana" w:hAnsi="Verdana"/>
          <w:sz w:val="20"/>
          <w:szCs w:val="20"/>
        </w:rPr>
        <w:t>1.5.6. A Corte de Contas também reconhece que, em contratações que envolvam ativos sujeitos à rápida evolução e depreciação tecnológica, é legítima a adoção de modelo que transfira à contratada os riscos relacionados à obsolescência e manutenção, desde que precedida de estudo técnico que comprove a adequação da solução escolhida (Acórdãos TCU nº 1.739/2015-Plenário; nº 2.569/2018-Plenário).A contratação de serviços continuados com fornecimento de bens quando estes forem necessários à adequada execução do objeto (art. 6º, inciso XXIII, e art. 107), especialmente quando a solução envolver operação continuada de sistemas estruturantes de tecnologia da informação.</w:t>
      </w:r>
    </w:p>
    <w:p w14:paraId="5BF7F118" w14:textId="77777777" w:rsidR="0010092D" w:rsidRPr="00C405A3" w:rsidRDefault="00000000" w:rsidP="00B316E6">
      <w:pPr>
        <w:pStyle w:val="PargrafodaLista"/>
        <w:tabs>
          <w:tab w:val="left" w:pos="284"/>
        </w:tabs>
        <w:spacing w:line="276" w:lineRule="auto"/>
        <w:ind w:left="0"/>
        <w:contextualSpacing w:val="0"/>
        <w:jc w:val="both"/>
      </w:pPr>
      <w:r w:rsidRPr="00C405A3">
        <w:rPr>
          <w:rFonts w:ascii="Verdana" w:hAnsi="Verdana"/>
          <w:sz w:val="20"/>
          <w:szCs w:val="20"/>
        </w:rPr>
        <w:t>1.5.7. No presente caso, a adoção do modelo de disponibilização mensal:</w:t>
      </w:r>
    </w:p>
    <w:p w14:paraId="51E9162F" w14:textId="77777777" w:rsidR="0010092D" w:rsidRPr="00C405A3" w:rsidRDefault="00000000" w:rsidP="00B316E6">
      <w:pPr>
        <w:pStyle w:val="PargrafodaLista"/>
        <w:tabs>
          <w:tab w:val="left" w:pos="284"/>
        </w:tabs>
        <w:spacing w:line="276" w:lineRule="auto"/>
        <w:ind w:left="0"/>
        <w:contextualSpacing w:val="0"/>
        <w:jc w:val="both"/>
      </w:pPr>
      <w:r w:rsidRPr="00C405A3">
        <w:rPr>
          <w:rFonts w:ascii="Verdana" w:hAnsi="Verdana"/>
          <w:sz w:val="20"/>
          <w:szCs w:val="20"/>
        </w:rPr>
        <w:t>I – Transfere à contratada os riscos tecnológicos e de obsolescência;</w:t>
      </w:r>
    </w:p>
    <w:p w14:paraId="7604FB90" w14:textId="77777777" w:rsidR="0010092D" w:rsidRPr="00C405A3" w:rsidRDefault="00000000" w:rsidP="00B316E6">
      <w:pPr>
        <w:pStyle w:val="PargrafodaLista"/>
        <w:tabs>
          <w:tab w:val="left" w:pos="284"/>
        </w:tabs>
        <w:spacing w:line="276" w:lineRule="auto"/>
        <w:ind w:left="0"/>
        <w:contextualSpacing w:val="0"/>
        <w:jc w:val="both"/>
      </w:pPr>
      <w:r w:rsidRPr="00C405A3">
        <w:rPr>
          <w:rFonts w:ascii="Verdana" w:hAnsi="Verdana"/>
          <w:sz w:val="20"/>
          <w:szCs w:val="20"/>
        </w:rPr>
        <w:t>II– Assegura atualização tecnológica contínua;</w:t>
      </w:r>
    </w:p>
    <w:p w14:paraId="3833B222" w14:textId="77777777" w:rsidR="0010092D" w:rsidRPr="00C405A3" w:rsidRDefault="00000000" w:rsidP="00B316E6">
      <w:pPr>
        <w:pStyle w:val="PargrafodaLista"/>
        <w:tabs>
          <w:tab w:val="left" w:pos="284"/>
        </w:tabs>
        <w:spacing w:line="276" w:lineRule="auto"/>
        <w:ind w:left="0"/>
        <w:contextualSpacing w:val="0"/>
        <w:jc w:val="both"/>
      </w:pPr>
      <w:r w:rsidRPr="00C405A3">
        <w:rPr>
          <w:rFonts w:ascii="Verdana" w:hAnsi="Verdana"/>
          <w:sz w:val="20"/>
          <w:szCs w:val="20"/>
        </w:rPr>
        <w:t>III – Elimina custos futuros de reposição de equipamentos em caso de depredação e/outros danos físicos;</w:t>
      </w:r>
    </w:p>
    <w:p w14:paraId="32458EB4" w14:textId="77777777" w:rsidR="0010092D" w:rsidRPr="00C405A3" w:rsidRDefault="00000000" w:rsidP="00B316E6">
      <w:pPr>
        <w:pStyle w:val="PargrafodaLista"/>
        <w:tabs>
          <w:tab w:val="left" w:pos="284"/>
        </w:tabs>
        <w:spacing w:line="276" w:lineRule="auto"/>
        <w:ind w:left="0"/>
        <w:contextualSpacing w:val="0"/>
        <w:jc w:val="both"/>
      </w:pPr>
      <w:r w:rsidRPr="00C405A3">
        <w:rPr>
          <w:rFonts w:ascii="Verdana" w:hAnsi="Verdana"/>
          <w:sz w:val="20"/>
          <w:szCs w:val="20"/>
        </w:rPr>
        <w:t>IV – Evita imobilização de capital público em ativos sujeitos à rápida depreciação;</w:t>
      </w:r>
    </w:p>
    <w:p w14:paraId="31806CC1" w14:textId="77777777" w:rsidR="0010092D" w:rsidRPr="00C405A3" w:rsidRDefault="00000000" w:rsidP="00B316E6">
      <w:pPr>
        <w:pStyle w:val="PargrafodaLista"/>
        <w:tabs>
          <w:tab w:val="left" w:pos="284"/>
        </w:tabs>
        <w:spacing w:line="276" w:lineRule="auto"/>
        <w:ind w:left="0"/>
        <w:contextualSpacing w:val="0"/>
        <w:jc w:val="both"/>
      </w:pPr>
      <w:r w:rsidRPr="00C405A3">
        <w:rPr>
          <w:rFonts w:ascii="Verdana" w:hAnsi="Verdana"/>
          <w:sz w:val="20"/>
          <w:szCs w:val="20"/>
        </w:rPr>
        <w:t>V – Garante níveis mínimos de disponibilidade contratual (SLA);</w:t>
      </w:r>
    </w:p>
    <w:p w14:paraId="26D8E807" w14:textId="77777777" w:rsidR="0010092D" w:rsidRPr="00C405A3" w:rsidRDefault="00000000" w:rsidP="00B316E6">
      <w:pPr>
        <w:pStyle w:val="PargrafodaLista"/>
        <w:tabs>
          <w:tab w:val="left" w:pos="284"/>
        </w:tabs>
        <w:spacing w:line="276" w:lineRule="auto"/>
        <w:ind w:left="0"/>
        <w:contextualSpacing w:val="0"/>
        <w:jc w:val="both"/>
      </w:pPr>
      <w:r w:rsidRPr="00C405A3">
        <w:rPr>
          <w:rFonts w:ascii="Verdana" w:hAnsi="Verdana"/>
          <w:sz w:val="20"/>
          <w:szCs w:val="20"/>
        </w:rPr>
        <w:t>VI – Reduz riscos de descontinuidade do serviço.</w:t>
      </w:r>
    </w:p>
    <w:p w14:paraId="6A4A2C0F" w14:textId="77777777" w:rsidR="0010092D" w:rsidRPr="00C405A3" w:rsidRDefault="00000000" w:rsidP="00B316E6">
      <w:pPr>
        <w:tabs>
          <w:tab w:val="left" w:pos="284"/>
        </w:tabs>
        <w:spacing w:line="276" w:lineRule="auto"/>
        <w:jc w:val="both"/>
      </w:pPr>
      <w:r w:rsidRPr="00C405A3">
        <w:rPr>
          <w:rFonts w:ascii="Verdana" w:hAnsi="Verdana"/>
          <w:sz w:val="20"/>
          <w:szCs w:val="20"/>
        </w:rPr>
        <w:t>1.5.8. O Acórdão TC-259/2023 do Tribunal de Contas do Estado do Espírito Santo evidencia que sistemas de videomonitoramento constituem solução tecnológica composta por equipamentos, softwares, infraestrutura de rede, base de operação e serviços associados, demandando compatibilidade entre hardware e software para pleno funcionamento. A decisão reconhece expressamente o grau de complexidade e especificidade desse tipo de contratação, bem como a legitimidade da adoção de mecanismos técnicos de verificação da solução ofertada, desde que observados os princípios da proporcionalidade e da razoabilidade.</w:t>
      </w:r>
    </w:p>
    <w:p w14:paraId="3A891B48" w14:textId="77777777" w:rsidR="0010092D" w:rsidRPr="00C405A3" w:rsidRDefault="00000000" w:rsidP="00B316E6">
      <w:pPr>
        <w:tabs>
          <w:tab w:val="left" w:pos="284"/>
        </w:tabs>
        <w:spacing w:line="276" w:lineRule="auto"/>
        <w:jc w:val="both"/>
      </w:pPr>
      <w:r w:rsidRPr="00C405A3">
        <w:rPr>
          <w:rFonts w:ascii="Verdana" w:hAnsi="Verdana"/>
          <w:sz w:val="20"/>
          <w:szCs w:val="20"/>
        </w:rPr>
        <w:t>1.5.9. Tal entendimento reforça que a contratação de sistema de videomonitoramento deve ser tratada como solução tecnológica integrada, e não como mera aquisição isolada de equipamentos, exigindo planejamento técnico adequado e definição clara das responsabilidades contratuais.</w:t>
      </w:r>
    </w:p>
    <w:p w14:paraId="38E87F36" w14:textId="77777777" w:rsidR="0010092D" w:rsidRPr="00C405A3" w:rsidRDefault="00000000" w:rsidP="00B316E6">
      <w:pPr>
        <w:tabs>
          <w:tab w:val="left" w:pos="284"/>
        </w:tabs>
        <w:spacing w:line="276" w:lineRule="auto"/>
        <w:jc w:val="both"/>
      </w:pPr>
      <w:r w:rsidRPr="00C405A3">
        <w:rPr>
          <w:rFonts w:ascii="Verdana" w:hAnsi="Verdana" w:cs="Arial"/>
          <w:iCs/>
          <w:spacing w:val="-2"/>
          <w:sz w:val="20"/>
          <w:szCs w:val="20"/>
        </w:rPr>
        <w:t>Assim, sob o ponto de vista técnico, operacional e econômico, o modelo adotado demonstra-se mais eficiente e alinhado ao interesse público do que a aquisição isolada de equipamentos, que exigiria estrutura própria de manutenção, reposição e atualização tecnológica por parte da Administração.</w:t>
      </w:r>
    </w:p>
    <w:p w14:paraId="4A64FD3A" w14:textId="77777777" w:rsidR="0010092D" w:rsidRPr="00C405A3" w:rsidRDefault="0010092D" w:rsidP="00B316E6">
      <w:pPr>
        <w:spacing w:line="276" w:lineRule="auto"/>
        <w:jc w:val="both"/>
        <w:rPr>
          <w:rFonts w:ascii="Verdana" w:hAnsi="Verdana"/>
          <w:sz w:val="20"/>
          <w:szCs w:val="20"/>
        </w:rPr>
      </w:pPr>
    </w:p>
    <w:p w14:paraId="1F538645" w14:textId="77777777" w:rsidR="0010092D" w:rsidRPr="00C405A3" w:rsidRDefault="00000000" w:rsidP="00B316E6">
      <w:pPr>
        <w:pStyle w:val="Nivel01"/>
        <w:numPr>
          <w:ilvl w:val="0"/>
          <w:numId w:val="2"/>
        </w:numPr>
        <w:spacing w:before="0" w:line="276" w:lineRule="auto"/>
        <w:ind w:left="57" w:right="57" w:firstLine="0"/>
        <w:rPr>
          <w:color w:val="auto"/>
        </w:rPr>
      </w:pPr>
      <w:r w:rsidRPr="00C405A3">
        <w:rPr>
          <w:rFonts w:ascii="Verdana" w:hAnsi="Verdana" w:cs="Arial"/>
          <w:color w:val="auto"/>
        </w:rPr>
        <w:t xml:space="preserve">DO REGISTRO DE PREÇOS </w:t>
      </w:r>
    </w:p>
    <w:p w14:paraId="6252C3A1" w14:textId="77777777" w:rsidR="0010092D" w:rsidRPr="00C405A3" w:rsidRDefault="00000000" w:rsidP="00B316E6">
      <w:pPr>
        <w:spacing w:line="276" w:lineRule="auto"/>
        <w:ind w:left="57" w:right="57"/>
        <w:jc w:val="both"/>
      </w:pPr>
      <w:r w:rsidRPr="00C405A3">
        <w:rPr>
          <w:rFonts w:ascii="Verdana" w:hAnsi="Verdana" w:cs="Arial"/>
          <w:sz w:val="20"/>
          <w:szCs w:val="20"/>
        </w:rPr>
        <w:t>2.1 As regras referentes ao órgão gerenciador são as que constam da minuta de Ata de Registro de Preços.</w:t>
      </w:r>
    </w:p>
    <w:p w14:paraId="1C27EB08" w14:textId="77777777" w:rsidR="0010092D" w:rsidRPr="00C405A3" w:rsidRDefault="00000000" w:rsidP="00B316E6">
      <w:pPr>
        <w:spacing w:line="276" w:lineRule="auto"/>
        <w:ind w:left="57" w:right="57"/>
        <w:jc w:val="both"/>
      </w:pPr>
      <w:r w:rsidRPr="00C405A3">
        <w:rPr>
          <w:rFonts w:ascii="Verdana" w:hAnsi="Verdana" w:cs="Arial"/>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427048D4" w14:textId="77777777" w:rsidR="0010092D" w:rsidRPr="00C405A3" w:rsidRDefault="0010092D" w:rsidP="00B316E6">
      <w:pPr>
        <w:spacing w:line="276" w:lineRule="auto"/>
        <w:ind w:left="57" w:right="57"/>
        <w:jc w:val="both"/>
        <w:rPr>
          <w:rFonts w:ascii="Verdana" w:hAnsi="Verdana"/>
          <w:sz w:val="20"/>
          <w:szCs w:val="20"/>
        </w:rPr>
      </w:pPr>
    </w:p>
    <w:p w14:paraId="68A6CC52" w14:textId="77777777" w:rsidR="0010092D" w:rsidRPr="00C405A3" w:rsidRDefault="00000000" w:rsidP="00B316E6">
      <w:pPr>
        <w:pStyle w:val="Nivel01"/>
        <w:numPr>
          <w:ilvl w:val="0"/>
          <w:numId w:val="2"/>
        </w:numPr>
        <w:spacing w:before="0" w:line="276" w:lineRule="auto"/>
        <w:ind w:left="0" w:firstLine="0"/>
        <w:rPr>
          <w:color w:val="auto"/>
        </w:rPr>
      </w:pPr>
      <w:r w:rsidRPr="00C405A3">
        <w:rPr>
          <w:rFonts w:ascii="Verdana" w:hAnsi="Verdana" w:cs="Arial"/>
          <w:color w:val="auto"/>
        </w:rPr>
        <w:t>DO CREDENCIAMENTO</w:t>
      </w:r>
    </w:p>
    <w:p w14:paraId="61F967CA" w14:textId="77777777" w:rsidR="0010092D" w:rsidRPr="00C405A3" w:rsidRDefault="00000000" w:rsidP="00B316E6">
      <w:pPr>
        <w:pStyle w:val="Default"/>
        <w:spacing w:line="276" w:lineRule="auto"/>
        <w:ind w:right="113"/>
        <w:jc w:val="both"/>
        <w:rPr>
          <w:color w:val="auto"/>
        </w:rPr>
      </w:pPr>
      <w:r w:rsidRPr="00C405A3">
        <w:rPr>
          <w:rFonts w:ascii="Verdana" w:hAnsi="Verdana"/>
          <w:color w:val="auto"/>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380F8FD8" w14:textId="77777777" w:rsidR="0010092D" w:rsidRPr="00C405A3" w:rsidRDefault="00000000" w:rsidP="00B316E6">
      <w:pPr>
        <w:pStyle w:val="Default"/>
        <w:spacing w:line="276" w:lineRule="auto"/>
        <w:ind w:right="113"/>
        <w:jc w:val="both"/>
        <w:rPr>
          <w:color w:val="auto"/>
        </w:rPr>
      </w:pPr>
      <w:r w:rsidRPr="00C405A3">
        <w:rPr>
          <w:rFonts w:ascii="Verdana" w:hAnsi="Verdana"/>
          <w:color w:val="auto"/>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480E14AE" w14:textId="77777777" w:rsidR="0010092D" w:rsidRPr="00C405A3" w:rsidRDefault="00000000" w:rsidP="00B316E6">
      <w:pPr>
        <w:pStyle w:val="Default"/>
        <w:spacing w:line="276" w:lineRule="auto"/>
        <w:ind w:right="113"/>
        <w:jc w:val="both"/>
        <w:rPr>
          <w:color w:val="auto"/>
        </w:rPr>
      </w:pPr>
      <w:r w:rsidRPr="00C405A3">
        <w:rPr>
          <w:rFonts w:ascii="Verdana" w:hAnsi="Verdana"/>
          <w:color w:val="auto"/>
          <w:sz w:val="20"/>
          <w:szCs w:val="20"/>
        </w:rPr>
        <w:t xml:space="preserve">3.3. É de exclusiva responsabilidade do usuário o sigilo da senha, bem como seu uso em qualquer transação efetuada. </w:t>
      </w:r>
    </w:p>
    <w:p w14:paraId="5F3C2E6D" w14:textId="77777777" w:rsidR="0010092D" w:rsidRPr="00C405A3" w:rsidRDefault="00000000" w:rsidP="00B316E6">
      <w:pPr>
        <w:pStyle w:val="Default"/>
        <w:spacing w:line="276" w:lineRule="auto"/>
        <w:ind w:right="113"/>
        <w:jc w:val="both"/>
        <w:rPr>
          <w:color w:val="auto"/>
        </w:rPr>
      </w:pPr>
      <w:r w:rsidRPr="00C405A3">
        <w:rPr>
          <w:rFonts w:ascii="Verdana" w:hAnsi="Verdana"/>
          <w:color w:val="auto"/>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22CDF5EC" w14:textId="77777777" w:rsidR="0010092D" w:rsidRPr="00C405A3" w:rsidRDefault="00000000" w:rsidP="00B316E6">
      <w:pPr>
        <w:pStyle w:val="Default"/>
        <w:spacing w:line="276" w:lineRule="auto"/>
        <w:ind w:right="113"/>
        <w:jc w:val="both"/>
        <w:rPr>
          <w:color w:val="auto"/>
        </w:rPr>
      </w:pPr>
      <w:r w:rsidRPr="00C405A3">
        <w:rPr>
          <w:rFonts w:ascii="Verdana" w:hAnsi="Verdana" w:cs="Arial"/>
          <w:bCs/>
          <w:iCs/>
          <w:color w:val="auto"/>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52602EE8" w14:textId="77777777" w:rsidR="0010092D" w:rsidRPr="00C405A3" w:rsidRDefault="00000000" w:rsidP="00B316E6">
      <w:pPr>
        <w:pStyle w:val="Default"/>
        <w:spacing w:line="276" w:lineRule="auto"/>
        <w:ind w:right="113"/>
        <w:jc w:val="both"/>
        <w:rPr>
          <w:color w:val="auto"/>
        </w:rPr>
      </w:pPr>
      <w:r w:rsidRPr="00C405A3">
        <w:rPr>
          <w:rFonts w:ascii="Verdana" w:hAnsi="Verdana" w:cs="Arial"/>
          <w:bCs/>
          <w:iCs/>
          <w:color w:val="auto"/>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EF461C2" w14:textId="77777777" w:rsidR="0010092D" w:rsidRPr="00C405A3" w:rsidRDefault="0010092D" w:rsidP="00B316E6">
      <w:pPr>
        <w:pStyle w:val="Default"/>
        <w:spacing w:line="276" w:lineRule="auto"/>
        <w:ind w:right="113"/>
        <w:jc w:val="both"/>
        <w:rPr>
          <w:rFonts w:ascii="Verdana" w:hAnsi="Verdana"/>
          <w:color w:val="auto"/>
          <w:sz w:val="20"/>
          <w:szCs w:val="20"/>
        </w:rPr>
      </w:pPr>
    </w:p>
    <w:p w14:paraId="10572366" w14:textId="77777777" w:rsidR="0010092D" w:rsidRPr="00C405A3" w:rsidRDefault="00000000" w:rsidP="00B316E6">
      <w:pPr>
        <w:pStyle w:val="Nivel01"/>
        <w:numPr>
          <w:ilvl w:val="0"/>
          <w:numId w:val="2"/>
        </w:numPr>
        <w:spacing w:before="0" w:line="276" w:lineRule="auto"/>
        <w:ind w:left="0" w:firstLine="0"/>
        <w:rPr>
          <w:color w:val="auto"/>
        </w:rPr>
      </w:pPr>
      <w:r w:rsidRPr="00C405A3">
        <w:rPr>
          <w:rFonts w:ascii="Verdana" w:hAnsi="Verdana" w:cs="Arial"/>
          <w:color w:val="auto"/>
        </w:rPr>
        <w:t>DA PARTICIPAÇÃO NO PREGÃO.</w:t>
      </w:r>
    </w:p>
    <w:p w14:paraId="79F5C450" w14:textId="77777777" w:rsidR="0010092D" w:rsidRPr="00C405A3" w:rsidRDefault="00000000" w:rsidP="00B316E6">
      <w:pPr>
        <w:spacing w:line="276" w:lineRule="auto"/>
        <w:jc w:val="both"/>
      </w:pPr>
      <w:r w:rsidRPr="00C405A3">
        <w:rPr>
          <w:rFonts w:ascii="Verdana" w:hAnsi="Verdana" w:cs="Arial"/>
          <w:bCs/>
          <w:sz w:val="20"/>
          <w:szCs w:val="20"/>
        </w:rPr>
        <w:t>4.1 Poderão participar deste certame os interessados que atenderem as exigências contidas neste Edital e seus anexos, e que sejam possuidores de chaves de identificação e senha fornecidas para acesso ao sistema provedor.</w:t>
      </w:r>
    </w:p>
    <w:p w14:paraId="64791D1B" w14:textId="77777777" w:rsidR="0010092D" w:rsidRPr="00C405A3" w:rsidRDefault="00000000" w:rsidP="00B316E6">
      <w:pPr>
        <w:spacing w:before="57" w:after="57" w:line="276" w:lineRule="auto"/>
        <w:jc w:val="both"/>
      </w:pPr>
      <w:r w:rsidRPr="00C405A3">
        <w:rPr>
          <w:rFonts w:ascii="Verdana" w:hAnsi="Verdana" w:cs="Arial"/>
          <w:bCs/>
          <w:iCs/>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155E9251" w14:textId="77777777" w:rsidR="0010092D" w:rsidRPr="00C405A3" w:rsidRDefault="00000000" w:rsidP="00B316E6">
      <w:pPr>
        <w:spacing w:before="57" w:after="57" w:line="276" w:lineRule="auto"/>
        <w:jc w:val="both"/>
      </w:pPr>
      <w:r w:rsidRPr="00C405A3">
        <w:rPr>
          <w:rFonts w:ascii="Verdana" w:hAnsi="Verdana" w:cs="Arial"/>
          <w:iCs/>
          <w:sz w:val="20"/>
          <w:szCs w:val="20"/>
        </w:rPr>
        <w:t xml:space="preserve">4.2.1 </w:t>
      </w:r>
      <w:r w:rsidRPr="00C405A3">
        <w:rPr>
          <w:rFonts w:ascii="Verdana" w:hAnsi="Verdana" w:cs="Arial"/>
          <w:bCs/>
          <w:iCs/>
          <w:sz w:val="20"/>
          <w:szCs w:val="20"/>
        </w:rPr>
        <w:t>Poderão participar da licitação</w:t>
      </w:r>
      <w:r w:rsidRPr="00C405A3">
        <w:rPr>
          <w:rFonts w:ascii="Verdana" w:hAnsi="Verdana" w:cs="Arial"/>
          <w:b/>
          <w:bCs/>
          <w:iCs/>
          <w:sz w:val="20"/>
          <w:szCs w:val="20"/>
        </w:rPr>
        <w:t xml:space="preserve"> </w:t>
      </w:r>
      <w:r w:rsidRPr="00C405A3">
        <w:rPr>
          <w:rFonts w:ascii="Verdana" w:hAnsi="Verdana" w:cs="Arial"/>
          <w:bCs/>
          <w:iCs/>
          <w:sz w:val="20"/>
          <w:szCs w:val="20"/>
        </w:rPr>
        <w:t>as empresas interessadas</w:t>
      </w:r>
      <w:r w:rsidRPr="00C405A3">
        <w:rPr>
          <w:rFonts w:ascii="Verdana" w:hAnsi="Verdana" w:cs="Arial"/>
          <w:sz w:val="20"/>
          <w:szCs w:val="20"/>
        </w:rPr>
        <w:t>,</w:t>
      </w:r>
      <w:r w:rsidRPr="00C405A3">
        <w:rPr>
          <w:rFonts w:ascii="Verdana" w:hAnsi="Verdana" w:cs="Arial"/>
          <w:b/>
          <w:bCs/>
          <w:i/>
          <w:sz w:val="20"/>
          <w:szCs w:val="20"/>
        </w:rPr>
        <w:t xml:space="preserve"> </w:t>
      </w:r>
      <w:r w:rsidRPr="00C405A3">
        <w:rPr>
          <w:rFonts w:ascii="Verdana" w:hAnsi="Verdana" w:cs="Arial"/>
          <w:bCs/>
          <w:iCs/>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sidR="0010092D" w:rsidRPr="00C405A3">
          <w:rPr>
            <w:rStyle w:val="Hyperlink"/>
            <w:rFonts w:ascii="Verdana" w:hAnsi="Verdana" w:cs="Arial"/>
            <w:b/>
            <w:bCs/>
            <w:i/>
            <w:iCs/>
            <w:color w:val="auto"/>
            <w:sz w:val="20"/>
            <w:szCs w:val="20"/>
          </w:rPr>
          <w:t>www.portaldecompraspublicas.com.br</w:t>
        </w:r>
      </w:hyperlink>
      <w:r w:rsidRPr="00C405A3">
        <w:rPr>
          <w:rStyle w:val="InternetLink"/>
          <w:rFonts w:ascii="Verdana" w:hAnsi="Verdana" w:cs="Arial"/>
          <w:b/>
          <w:bCs/>
          <w:iCs/>
          <w:color w:val="auto"/>
          <w:sz w:val="20"/>
          <w:szCs w:val="20"/>
        </w:rPr>
        <w:t>.</w:t>
      </w:r>
    </w:p>
    <w:p w14:paraId="681FEA6A" w14:textId="77777777" w:rsidR="0010092D" w:rsidRPr="00C405A3" w:rsidRDefault="00000000" w:rsidP="00B316E6">
      <w:pPr>
        <w:spacing w:before="57" w:after="57" w:line="276" w:lineRule="auto"/>
        <w:jc w:val="both"/>
      </w:pPr>
      <w:r w:rsidRPr="00C405A3">
        <w:rPr>
          <w:rStyle w:val="InternetLink1"/>
          <w:rFonts w:ascii="Verdana" w:hAnsi="Verdana" w:cs="Arial"/>
          <w:b/>
          <w:bCs/>
          <w:iCs/>
          <w:color w:val="auto"/>
          <w:sz w:val="20"/>
          <w:szCs w:val="20"/>
          <w:u w:val="none"/>
          <w:shd w:val="clear" w:color="auto" w:fill="FFFF00"/>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w:t>
      </w:r>
      <w:r w:rsidRPr="00C405A3">
        <w:rPr>
          <w:rStyle w:val="InternetLink1"/>
          <w:rFonts w:ascii="Verdana" w:hAnsi="Verdana" w:cs="Arial"/>
          <w:b/>
          <w:bCs/>
          <w:iCs/>
          <w:color w:val="auto"/>
          <w:sz w:val="20"/>
          <w:szCs w:val="20"/>
          <w:u w:val="none"/>
          <w:shd w:val="clear" w:color="auto" w:fill="FFFF00"/>
        </w:rPr>
        <w:lastRenderedPageBreak/>
        <w:t>emitida a partir do ano de 2026, sob pena de perda do direito de gozo dos referidos benefícios.</w:t>
      </w:r>
    </w:p>
    <w:p w14:paraId="2B70DF2B" w14:textId="77777777" w:rsidR="0010092D" w:rsidRPr="00C405A3" w:rsidRDefault="00000000" w:rsidP="00B316E6">
      <w:pPr>
        <w:spacing w:before="57" w:after="57" w:line="276" w:lineRule="auto"/>
        <w:jc w:val="both"/>
      </w:pPr>
      <w:r w:rsidRPr="00C405A3">
        <w:rPr>
          <w:rFonts w:ascii="Verdana" w:hAnsi="Verdana" w:cs="Arial"/>
          <w:bCs/>
          <w:sz w:val="20"/>
          <w:szCs w:val="20"/>
        </w:rPr>
        <w:t>4.3 Não poderão participar desta licitação os interessados:</w:t>
      </w:r>
    </w:p>
    <w:p w14:paraId="242E355C" w14:textId="77777777" w:rsidR="0010092D" w:rsidRPr="00C405A3" w:rsidRDefault="00000000" w:rsidP="00B316E6">
      <w:pPr>
        <w:tabs>
          <w:tab w:val="left" w:pos="1440"/>
        </w:tabs>
        <w:snapToGrid w:val="0"/>
        <w:spacing w:before="57" w:after="57" w:line="276" w:lineRule="auto"/>
        <w:jc w:val="both"/>
      </w:pPr>
      <w:r w:rsidRPr="00C405A3">
        <w:rPr>
          <w:rFonts w:ascii="Verdana" w:hAnsi="Verdana" w:cs="Arial"/>
          <w:bCs/>
          <w:sz w:val="20"/>
          <w:szCs w:val="20"/>
        </w:rPr>
        <w:t>4.3.1 Proibidos de participar de licitações e celebrar contratos administrativos, na forma da legislação vigente;</w:t>
      </w:r>
    </w:p>
    <w:p w14:paraId="1BC1E1DE" w14:textId="77777777" w:rsidR="0010092D" w:rsidRPr="00C405A3" w:rsidRDefault="00000000" w:rsidP="00B316E6">
      <w:pPr>
        <w:tabs>
          <w:tab w:val="left" w:pos="1440"/>
        </w:tabs>
        <w:snapToGrid w:val="0"/>
        <w:spacing w:before="57" w:after="57" w:line="276" w:lineRule="auto"/>
        <w:jc w:val="both"/>
      </w:pPr>
      <w:r w:rsidRPr="00C405A3">
        <w:rPr>
          <w:rFonts w:ascii="Verdana" w:hAnsi="Verdana" w:cs="Arial"/>
          <w:bCs/>
          <w:sz w:val="20"/>
          <w:szCs w:val="20"/>
        </w:rPr>
        <w:t>4.3.2 Que não atendam às condições deste Edital e seu(s) anexo(s);</w:t>
      </w:r>
    </w:p>
    <w:p w14:paraId="7802B426" w14:textId="77777777" w:rsidR="0010092D" w:rsidRPr="00C405A3" w:rsidRDefault="00000000" w:rsidP="00B316E6">
      <w:pPr>
        <w:tabs>
          <w:tab w:val="left" w:pos="1440"/>
        </w:tabs>
        <w:snapToGrid w:val="0"/>
        <w:spacing w:before="57" w:after="57" w:line="276" w:lineRule="auto"/>
        <w:jc w:val="both"/>
      </w:pPr>
      <w:r w:rsidRPr="00C405A3">
        <w:rPr>
          <w:rFonts w:ascii="Verdana" w:hAnsi="Verdana" w:cs="Arial"/>
          <w:bCs/>
          <w:sz w:val="20"/>
          <w:szCs w:val="20"/>
        </w:rPr>
        <w:t>4.3.3 A</w:t>
      </w:r>
      <w:bookmarkStart w:id="2" w:name="_Ref114659912"/>
      <w:r w:rsidRPr="00C405A3">
        <w:rPr>
          <w:rFonts w:ascii="Verdana" w:hAnsi="Verdana" w:cs="Arial"/>
          <w:bCs/>
          <w:sz w:val="20"/>
          <w:szCs w:val="20"/>
        </w:rPr>
        <w:t>utor do anteprojeto, do projeto básico ou do projeto executivo, pessoa física ou jurídica, quando a licitação versar sobre serviços ou fornecimento de bens a ele relacionados;</w:t>
      </w:r>
      <w:bookmarkEnd w:id="2"/>
    </w:p>
    <w:p w14:paraId="1AC5FFFB" w14:textId="77777777" w:rsidR="0010092D" w:rsidRPr="00C405A3" w:rsidRDefault="00000000" w:rsidP="00B316E6">
      <w:pPr>
        <w:tabs>
          <w:tab w:val="left" w:pos="1440"/>
        </w:tabs>
        <w:snapToGrid w:val="0"/>
        <w:spacing w:before="57" w:after="57" w:line="276" w:lineRule="auto"/>
        <w:jc w:val="both"/>
      </w:pPr>
      <w:r w:rsidRPr="00C405A3">
        <w:rPr>
          <w:rFonts w:ascii="Verdana" w:eastAsia="Arial Unicode MS" w:hAnsi="Verdana" w:cs="Arial"/>
          <w:sz w:val="20"/>
          <w:szCs w:val="20"/>
        </w:rPr>
        <w:t>4.3.4 E</w:t>
      </w:r>
      <w:bookmarkStart w:id="3" w:name="_Ref114659913"/>
      <w:r w:rsidRPr="00C405A3">
        <w:rPr>
          <w:rFonts w:ascii="Verdana" w:eastAsia="Arial Unicode MS" w:hAnsi="Verdana" w:cs="Arial"/>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38FA027F" w14:textId="77777777" w:rsidR="0010092D" w:rsidRPr="00C405A3" w:rsidRDefault="00000000" w:rsidP="00B316E6">
      <w:pPr>
        <w:tabs>
          <w:tab w:val="left" w:pos="1440"/>
        </w:tabs>
        <w:snapToGrid w:val="0"/>
        <w:spacing w:before="57" w:after="57" w:line="276" w:lineRule="auto"/>
        <w:jc w:val="both"/>
      </w:pPr>
      <w:r w:rsidRPr="00C405A3">
        <w:rPr>
          <w:rFonts w:ascii="Verdana" w:hAnsi="Verdana" w:cs="Arial"/>
          <w:sz w:val="20"/>
          <w:szCs w:val="20"/>
        </w:rPr>
        <w:t>4.3.5 P</w:t>
      </w:r>
      <w:bookmarkStart w:id="4" w:name="_Ref113883003"/>
      <w:r w:rsidRPr="00C405A3">
        <w:rPr>
          <w:rFonts w:ascii="Verdana" w:hAnsi="Verdana" w:cs="Arial"/>
          <w:sz w:val="20"/>
          <w:szCs w:val="20"/>
        </w:rPr>
        <w:t>essoa física ou jurídica que se encontre, ao tempo da licitação, impossibilitada de participar da licitação em decorrência de sanção que lhe foi imposta;</w:t>
      </w:r>
      <w:bookmarkEnd w:id="4"/>
    </w:p>
    <w:p w14:paraId="6A3E9275" w14:textId="77777777" w:rsidR="0010092D" w:rsidRPr="00C405A3" w:rsidRDefault="00000000" w:rsidP="00B316E6">
      <w:pPr>
        <w:tabs>
          <w:tab w:val="left" w:pos="1440"/>
        </w:tabs>
        <w:snapToGrid w:val="0"/>
        <w:spacing w:before="57" w:after="57" w:line="276" w:lineRule="auto"/>
        <w:jc w:val="both"/>
      </w:pPr>
      <w:r w:rsidRPr="00C405A3">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D8587EA" w14:textId="77777777" w:rsidR="0010092D" w:rsidRPr="00C405A3" w:rsidRDefault="00000000" w:rsidP="00B316E6">
      <w:pPr>
        <w:tabs>
          <w:tab w:val="left" w:pos="1440"/>
        </w:tabs>
        <w:snapToGrid w:val="0"/>
        <w:spacing w:before="57" w:after="57" w:line="276" w:lineRule="auto"/>
        <w:jc w:val="both"/>
      </w:pPr>
      <w:r w:rsidRPr="00C405A3">
        <w:rPr>
          <w:rFonts w:ascii="Verdana" w:hAnsi="Verdana" w:cs="Arial"/>
          <w:sz w:val="20"/>
          <w:szCs w:val="20"/>
        </w:rPr>
        <w:t>4.3.7 E</w:t>
      </w:r>
      <w:bookmarkStart w:id="5" w:name="_Ref113883579"/>
      <w:r w:rsidRPr="00C405A3">
        <w:rPr>
          <w:rFonts w:ascii="Verdana" w:hAnsi="Verdana" w:cs="Arial"/>
          <w:sz w:val="20"/>
          <w:szCs w:val="20"/>
        </w:rPr>
        <w:t>mpresas controladoras, controladas ou coligadas, nos termos da Lei nº 6.404, de 15 de dezembro de 1976, concorrendo entre si;</w:t>
      </w:r>
      <w:bookmarkEnd w:id="5"/>
    </w:p>
    <w:p w14:paraId="06BC0E0D" w14:textId="77777777" w:rsidR="0010092D" w:rsidRPr="00C405A3" w:rsidRDefault="00000000" w:rsidP="00B316E6">
      <w:pPr>
        <w:tabs>
          <w:tab w:val="left" w:pos="1440"/>
        </w:tabs>
        <w:snapToGrid w:val="0"/>
        <w:spacing w:before="57" w:after="57" w:line="276" w:lineRule="auto"/>
        <w:jc w:val="both"/>
      </w:pPr>
      <w:r w:rsidRPr="00C405A3">
        <w:rPr>
          <w:rFonts w:ascii="Verdana" w:hAnsi="Verdana" w:cs="Arial"/>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773CDE1" w14:textId="77777777" w:rsidR="0010092D" w:rsidRPr="00C405A3" w:rsidRDefault="00000000" w:rsidP="00B316E6">
      <w:pPr>
        <w:snapToGrid w:val="0"/>
        <w:spacing w:before="57" w:after="57" w:line="276" w:lineRule="auto"/>
        <w:jc w:val="both"/>
      </w:pPr>
      <w:r w:rsidRPr="00C405A3">
        <w:rPr>
          <w:rFonts w:ascii="Verdana" w:hAnsi="Verdana" w:cs="Arial"/>
          <w:sz w:val="20"/>
          <w:szCs w:val="20"/>
        </w:rPr>
        <w:t>4.3.9 A</w:t>
      </w:r>
      <w:bookmarkStart w:id="6" w:name="_Ref113962336"/>
      <w:r w:rsidRPr="00C405A3">
        <w:rPr>
          <w:rFonts w:ascii="Verdana" w:hAnsi="Verdana" w:cs="Arial"/>
          <w:sz w:val="20"/>
          <w:szCs w:val="20"/>
        </w:rPr>
        <w:t>gente público do órgão ou entidade licitante;</w:t>
      </w:r>
      <w:bookmarkEnd w:id="6"/>
    </w:p>
    <w:p w14:paraId="30AE23AE" w14:textId="77777777" w:rsidR="0010092D" w:rsidRPr="00C405A3" w:rsidRDefault="00000000" w:rsidP="00B316E6">
      <w:pPr>
        <w:snapToGrid w:val="0"/>
        <w:spacing w:line="276" w:lineRule="auto"/>
        <w:jc w:val="both"/>
      </w:pPr>
      <w:r w:rsidRPr="00C405A3">
        <w:rPr>
          <w:rFonts w:ascii="Verdana" w:hAnsi="Verdana" w:cs="Arial"/>
          <w:bCs/>
          <w:sz w:val="20"/>
          <w:szCs w:val="20"/>
        </w:rPr>
        <w:t>4.3.10 Organizações da Sociedade Civil interesse Público – OSCIP, atuando nessa condição;</w:t>
      </w:r>
    </w:p>
    <w:p w14:paraId="239B9644" w14:textId="77777777" w:rsidR="0010092D" w:rsidRPr="00C405A3" w:rsidRDefault="00000000" w:rsidP="00B316E6">
      <w:pPr>
        <w:snapToGrid w:val="0"/>
        <w:spacing w:line="276" w:lineRule="auto"/>
        <w:jc w:val="both"/>
      </w:pPr>
      <w:r w:rsidRPr="00C405A3">
        <w:rPr>
          <w:rFonts w:ascii="Verdana" w:hAnsi="Verdana" w:cs="Arial"/>
          <w:bCs/>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C405A3">
        <w:rPr>
          <w:rStyle w:val="Hyperlink1"/>
          <w:rFonts w:ascii="Verdana" w:hAnsi="Verdana" w:cs="Arial"/>
          <w:bCs/>
          <w:color w:val="auto"/>
          <w:sz w:val="20"/>
          <w:szCs w:val="20"/>
          <w:u w:val="none"/>
        </w:rPr>
        <w:t>§ 1º do art. 9º da Lei nº 14.133, de 2021</w:t>
      </w:r>
      <w:r w:rsidRPr="00C405A3">
        <w:rPr>
          <w:rFonts w:ascii="Verdana" w:hAnsi="Verdana" w:cs="Arial"/>
          <w:bCs/>
          <w:sz w:val="20"/>
          <w:szCs w:val="20"/>
        </w:rPr>
        <w:t>.</w:t>
      </w:r>
    </w:p>
    <w:p w14:paraId="22E07031" w14:textId="77777777" w:rsidR="0010092D" w:rsidRPr="00C405A3" w:rsidRDefault="00000000" w:rsidP="00B316E6">
      <w:pPr>
        <w:pStyle w:val="Nivel2"/>
        <w:numPr>
          <w:ilvl w:val="0"/>
          <w:numId w:val="0"/>
        </w:numPr>
        <w:spacing w:before="0" w:after="0"/>
      </w:pPr>
      <w:r w:rsidRPr="00C405A3">
        <w:rPr>
          <w:rFonts w:ascii="Verdana" w:eastAsia="Segoe UI" w:hAnsi="Verdana" w:cs="Arial"/>
          <w:bCs/>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73CD834" w14:textId="77777777" w:rsidR="0010092D" w:rsidRPr="00C405A3" w:rsidRDefault="00000000" w:rsidP="00B316E6">
      <w:pPr>
        <w:pStyle w:val="Nivel2"/>
        <w:numPr>
          <w:ilvl w:val="0"/>
          <w:numId w:val="0"/>
        </w:numPr>
        <w:spacing w:before="0" w:after="0"/>
      </w:pPr>
      <w:bookmarkStart w:id="7" w:name="art14§2"/>
      <w:bookmarkEnd w:id="7"/>
      <w:r w:rsidRPr="00C405A3">
        <w:rPr>
          <w:rFonts w:ascii="Verdana" w:eastAsia="Segoe UI" w:hAnsi="Verdana" w:cs="Arial"/>
          <w:bCs/>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143EF28C" w14:textId="77777777" w:rsidR="0010092D" w:rsidRPr="00C405A3" w:rsidRDefault="00000000" w:rsidP="00B316E6">
      <w:pPr>
        <w:pStyle w:val="Nivel2"/>
        <w:numPr>
          <w:ilvl w:val="0"/>
          <w:numId w:val="0"/>
        </w:numPr>
        <w:spacing w:before="0" w:after="0"/>
      </w:pPr>
      <w:bookmarkStart w:id="8" w:name="art14§3"/>
      <w:bookmarkEnd w:id="8"/>
      <w:r w:rsidRPr="00C405A3">
        <w:rPr>
          <w:rFonts w:ascii="Verdana" w:eastAsia="Segoe UI" w:hAnsi="Verdana" w:cs="Arial"/>
          <w:bCs/>
        </w:rPr>
        <w:t>4.6 Equiparam-se aos autores do projeto as empresas integrantes do mesmo grupo econômico.</w:t>
      </w:r>
    </w:p>
    <w:p w14:paraId="4DEBAC6A" w14:textId="77777777" w:rsidR="0010092D" w:rsidRPr="00C405A3" w:rsidRDefault="00000000" w:rsidP="00B316E6">
      <w:pPr>
        <w:pStyle w:val="Nivel2"/>
        <w:numPr>
          <w:ilvl w:val="0"/>
          <w:numId w:val="0"/>
        </w:numPr>
        <w:spacing w:before="0" w:after="0"/>
      </w:pPr>
      <w:bookmarkStart w:id="9" w:name="art14§4"/>
      <w:bookmarkEnd w:id="9"/>
      <w:r w:rsidRPr="00C405A3">
        <w:rPr>
          <w:rFonts w:ascii="Verdana" w:eastAsia="Segoe UI" w:hAnsi="Verdana" w:cs="Arial"/>
          <w:bCs/>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65424A41" w14:textId="77777777" w:rsidR="0010092D" w:rsidRPr="00C405A3" w:rsidRDefault="00000000" w:rsidP="00B316E6">
      <w:pPr>
        <w:pStyle w:val="Nivel2"/>
        <w:numPr>
          <w:ilvl w:val="0"/>
          <w:numId w:val="0"/>
        </w:numPr>
        <w:spacing w:before="0" w:after="0"/>
      </w:pPr>
      <w:bookmarkStart w:id="10" w:name="art14§5"/>
      <w:bookmarkEnd w:id="10"/>
      <w:r w:rsidRPr="00C405A3">
        <w:rPr>
          <w:rFonts w:ascii="Verdana" w:eastAsia="Segoe UI" w:hAnsi="Verdana" w:cs="Arial"/>
          <w:bCs/>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w:t>
      </w:r>
      <w:r w:rsidRPr="00C405A3">
        <w:rPr>
          <w:rFonts w:ascii="Verdana" w:eastAsia="Segoe UI" w:hAnsi="Verdana" w:cs="Arial"/>
          <w:bCs/>
        </w:rPr>
        <w:lastRenderedPageBreak/>
        <w:t xml:space="preserve">pessoa física ou jurídica que integre o rol de pessoas sancionadas por essas entidades ou que seja declarada inidônea nos termos da </w:t>
      </w:r>
      <w:r w:rsidRPr="00C405A3">
        <w:rPr>
          <w:rStyle w:val="Hyperlink1"/>
          <w:rFonts w:ascii="Verdana" w:eastAsia="Segoe UI" w:hAnsi="Verdana" w:cs="Arial"/>
          <w:bCs/>
          <w:color w:val="auto"/>
          <w:u w:val="none"/>
        </w:rPr>
        <w:t>Lei nº 14.133/2021</w:t>
      </w:r>
      <w:r w:rsidRPr="00C405A3">
        <w:rPr>
          <w:rFonts w:ascii="Verdana" w:eastAsia="Segoe UI" w:hAnsi="Verdana" w:cs="Arial"/>
          <w:bCs/>
        </w:rPr>
        <w:t>.</w:t>
      </w:r>
    </w:p>
    <w:p w14:paraId="3B278118" w14:textId="77777777" w:rsidR="0010092D" w:rsidRPr="00C405A3" w:rsidRDefault="00000000" w:rsidP="00B316E6">
      <w:pPr>
        <w:pStyle w:val="Nivel2"/>
        <w:numPr>
          <w:ilvl w:val="0"/>
          <w:numId w:val="0"/>
        </w:numPr>
        <w:spacing w:before="0" w:after="0"/>
      </w:pPr>
      <w:r w:rsidRPr="00C405A3">
        <w:rPr>
          <w:rFonts w:ascii="Verdana" w:eastAsia="Segoe UI" w:hAnsi="Verdana" w:cs="Arial"/>
          <w:bCs/>
        </w:rPr>
        <w:t>4.9 A vedação de que trata o item 4.3.9 estende-se a terceiro que auxilie a condução da contratação na qualidade de integrante de equipe de apoio, profissional especializado ou funcionário ou representante de empresa que preste assessoria técnica.</w:t>
      </w:r>
    </w:p>
    <w:p w14:paraId="75905B9E" w14:textId="77777777" w:rsidR="0010092D" w:rsidRPr="00C405A3" w:rsidRDefault="0010092D" w:rsidP="00B316E6">
      <w:pPr>
        <w:pStyle w:val="Nivel2"/>
        <w:numPr>
          <w:ilvl w:val="0"/>
          <w:numId w:val="0"/>
        </w:numPr>
        <w:spacing w:before="0" w:after="0"/>
        <w:rPr>
          <w:rFonts w:ascii="Verdana" w:eastAsia="Segoe UI" w:hAnsi="Verdana" w:cs="Arial"/>
          <w:bCs/>
        </w:rPr>
      </w:pPr>
    </w:p>
    <w:p w14:paraId="3E17BDCD" w14:textId="77777777" w:rsidR="0010092D" w:rsidRPr="00C405A3" w:rsidRDefault="00000000" w:rsidP="00B316E6">
      <w:pPr>
        <w:pStyle w:val="Nivel01"/>
        <w:numPr>
          <w:ilvl w:val="0"/>
          <w:numId w:val="2"/>
        </w:numPr>
        <w:spacing w:before="0" w:line="276" w:lineRule="auto"/>
        <w:ind w:left="0" w:firstLine="0"/>
        <w:rPr>
          <w:color w:val="auto"/>
        </w:rPr>
      </w:pPr>
      <w:r w:rsidRPr="00C405A3">
        <w:rPr>
          <w:rFonts w:ascii="Verdana" w:hAnsi="Verdana" w:cs="Arial"/>
          <w:color w:val="auto"/>
        </w:rPr>
        <w:t>DA APRESENTAÇÃO DA PROPOSTA E DOS DOCUMENTOS DE HABILITAÇÃO</w:t>
      </w:r>
    </w:p>
    <w:p w14:paraId="2FD92FA0" w14:textId="77777777" w:rsidR="0010092D" w:rsidRPr="00C405A3" w:rsidRDefault="00000000" w:rsidP="00B316E6">
      <w:pPr>
        <w:numPr>
          <w:ilvl w:val="1"/>
          <w:numId w:val="16"/>
        </w:numPr>
        <w:tabs>
          <w:tab w:val="left" w:pos="450"/>
          <w:tab w:val="left" w:pos="1450"/>
        </w:tabs>
        <w:spacing w:before="57" w:after="57" w:line="276" w:lineRule="auto"/>
        <w:ind w:left="0" w:firstLine="0"/>
        <w:jc w:val="both"/>
      </w:pPr>
      <w:r w:rsidRPr="00C405A3">
        <w:rPr>
          <w:rFonts w:ascii="Verdana" w:hAnsi="Verdana" w:cs="Arial"/>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A04D1E9" w14:textId="77777777" w:rsidR="0010092D" w:rsidRPr="00C405A3" w:rsidRDefault="00000000" w:rsidP="00B316E6">
      <w:pPr>
        <w:numPr>
          <w:ilvl w:val="1"/>
          <w:numId w:val="17"/>
        </w:numPr>
        <w:tabs>
          <w:tab w:val="left" w:pos="450"/>
        </w:tabs>
        <w:spacing w:before="57" w:after="57" w:line="276" w:lineRule="auto"/>
        <w:ind w:left="0" w:firstLine="0"/>
        <w:jc w:val="both"/>
      </w:pPr>
      <w:r w:rsidRPr="00C405A3">
        <w:rPr>
          <w:rFonts w:ascii="Verdana" w:hAnsi="Verdana" w:cs="Arial"/>
          <w:sz w:val="20"/>
          <w:szCs w:val="20"/>
        </w:rPr>
        <w:t xml:space="preserve"> O envio da proposta, acompanhada dos documentos de habilitação exigidos neste Edital, ocorrerá por meio de chave de acesso e senha.</w:t>
      </w:r>
    </w:p>
    <w:p w14:paraId="65F5A7BE" w14:textId="77777777" w:rsidR="0010092D" w:rsidRPr="00C405A3" w:rsidRDefault="00000000" w:rsidP="00B316E6">
      <w:pPr>
        <w:numPr>
          <w:ilvl w:val="1"/>
          <w:numId w:val="18"/>
        </w:numPr>
        <w:tabs>
          <w:tab w:val="left" w:pos="450"/>
        </w:tabs>
        <w:spacing w:before="57" w:after="57" w:line="276" w:lineRule="auto"/>
        <w:ind w:left="0" w:firstLine="0"/>
        <w:jc w:val="both"/>
      </w:pPr>
      <w:r w:rsidRPr="00C405A3">
        <w:rPr>
          <w:rFonts w:ascii="Verdana" w:hAnsi="Verdana" w:cs="Arial"/>
          <w:sz w:val="20"/>
          <w:szCs w:val="20"/>
        </w:rPr>
        <w:t>Os licitantes poderão deixar de apresentar os documentos de habilitação que constem do SICAF, assegurado aos demais licitantes o direito de acesso aos dados constantes dos sistemas.</w:t>
      </w:r>
    </w:p>
    <w:p w14:paraId="1C310489" w14:textId="77777777" w:rsidR="0010092D" w:rsidRPr="00C405A3" w:rsidRDefault="00000000" w:rsidP="00B316E6">
      <w:pPr>
        <w:numPr>
          <w:ilvl w:val="1"/>
          <w:numId w:val="19"/>
        </w:numPr>
        <w:tabs>
          <w:tab w:val="left" w:pos="450"/>
        </w:tabs>
        <w:spacing w:before="57" w:after="57" w:line="276" w:lineRule="auto"/>
        <w:ind w:left="0" w:firstLine="0"/>
        <w:jc w:val="both"/>
      </w:pPr>
      <w:r w:rsidRPr="00C405A3">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1F87AD73" w14:textId="77777777" w:rsidR="0010092D" w:rsidRPr="00C405A3" w:rsidRDefault="00000000" w:rsidP="00B316E6">
      <w:pPr>
        <w:numPr>
          <w:ilvl w:val="1"/>
          <w:numId w:val="20"/>
        </w:numPr>
        <w:tabs>
          <w:tab w:val="left" w:pos="450"/>
        </w:tabs>
        <w:spacing w:before="57" w:after="57" w:line="276" w:lineRule="auto"/>
        <w:ind w:left="0" w:firstLine="0"/>
        <w:jc w:val="both"/>
      </w:pPr>
      <w:r w:rsidRPr="00C405A3">
        <w:rPr>
          <w:rFonts w:ascii="Verdana" w:hAnsi="Verdana" w:cs="Arial"/>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315D8AA" w14:textId="77777777" w:rsidR="0010092D" w:rsidRPr="00C405A3" w:rsidRDefault="00000000" w:rsidP="00B316E6">
      <w:pPr>
        <w:numPr>
          <w:ilvl w:val="1"/>
          <w:numId w:val="21"/>
        </w:numPr>
        <w:tabs>
          <w:tab w:val="left" w:pos="450"/>
        </w:tabs>
        <w:spacing w:before="57" w:after="57" w:line="276" w:lineRule="auto"/>
        <w:ind w:left="0" w:firstLine="0"/>
        <w:jc w:val="both"/>
      </w:pPr>
      <w:r w:rsidRPr="00C405A3">
        <w:rPr>
          <w:rFonts w:ascii="Verdana" w:hAnsi="Verdana" w:cs="Arial"/>
          <w:b/>
          <w:bCs/>
          <w:i/>
          <w:iCs/>
          <w:sz w:val="20"/>
          <w:szCs w:val="20"/>
        </w:rPr>
        <w:t xml:space="preserve"> Até a abertura da sessão pública, os licitantes poderão retirar ou substituir a proposta e os documentos de habilitação anteriormente inseridos no sistema;</w:t>
      </w:r>
    </w:p>
    <w:p w14:paraId="6825BAF6" w14:textId="77777777" w:rsidR="0010092D" w:rsidRPr="00C405A3" w:rsidRDefault="00000000" w:rsidP="00B316E6">
      <w:pPr>
        <w:numPr>
          <w:ilvl w:val="1"/>
          <w:numId w:val="22"/>
        </w:numPr>
        <w:tabs>
          <w:tab w:val="left" w:pos="450"/>
        </w:tabs>
        <w:spacing w:before="57" w:after="57" w:line="276" w:lineRule="auto"/>
        <w:ind w:left="0" w:firstLine="0"/>
        <w:jc w:val="both"/>
      </w:pPr>
      <w:r w:rsidRPr="00C405A3">
        <w:rPr>
          <w:rFonts w:ascii="Verdana" w:hAnsi="Verdana" w:cs="Arial"/>
          <w:sz w:val="20"/>
          <w:szCs w:val="20"/>
        </w:rPr>
        <w:t>Não será estabelecida, nessa etapa do certame, ordem de classificação entre as propostas apresentadas, o que somente ocorrerá após a realização dos procedimentos de negociação e julgamento da proposta.</w:t>
      </w:r>
    </w:p>
    <w:p w14:paraId="0A825AF8" w14:textId="77777777" w:rsidR="0010092D" w:rsidRPr="00C405A3" w:rsidRDefault="00000000" w:rsidP="00B316E6">
      <w:pPr>
        <w:numPr>
          <w:ilvl w:val="1"/>
          <w:numId w:val="23"/>
        </w:numPr>
        <w:tabs>
          <w:tab w:val="left" w:pos="450"/>
        </w:tabs>
        <w:spacing w:before="57" w:after="57" w:line="276" w:lineRule="auto"/>
        <w:ind w:left="0" w:firstLine="0"/>
        <w:jc w:val="both"/>
      </w:pPr>
      <w:r w:rsidRPr="00C405A3">
        <w:rPr>
          <w:rFonts w:ascii="Verdana" w:hAnsi="Verdana" w:cs="Arial"/>
          <w:sz w:val="20"/>
          <w:szCs w:val="20"/>
        </w:rPr>
        <w:t>Os documentos que compõem a proposta e a habilitação do licitante melhor classificado somente serão disponibilizados para avaliação do pregoeiro e para acesso público após o encerramento do envio de lances.</w:t>
      </w:r>
    </w:p>
    <w:p w14:paraId="45E88947" w14:textId="77777777" w:rsidR="0010092D" w:rsidRPr="00C405A3" w:rsidRDefault="0010092D" w:rsidP="00B316E6">
      <w:pPr>
        <w:tabs>
          <w:tab w:val="left" w:pos="450"/>
        </w:tabs>
        <w:spacing w:before="57" w:after="57" w:line="276" w:lineRule="auto"/>
        <w:jc w:val="both"/>
        <w:rPr>
          <w:rFonts w:ascii="Verdana" w:hAnsi="Verdana"/>
          <w:sz w:val="20"/>
          <w:szCs w:val="20"/>
        </w:rPr>
      </w:pPr>
    </w:p>
    <w:p w14:paraId="04E73094" w14:textId="77777777" w:rsidR="0010092D" w:rsidRPr="00C405A3" w:rsidRDefault="00000000" w:rsidP="00B316E6">
      <w:pPr>
        <w:pStyle w:val="Nivel01"/>
        <w:numPr>
          <w:ilvl w:val="0"/>
          <w:numId w:val="2"/>
        </w:numPr>
        <w:spacing w:before="0" w:line="276" w:lineRule="auto"/>
        <w:ind w:left="0" w:firstLine="0"/>
        <w:rPr>
          <w:color w:val="auto"/>
        </w:rPr>
      </w:pPr>
      <w:r w:rsidRPr="00C405A3">
        <w:rPr>
          <w:rFonts w:ascii="Verdana" w:hAnsi="Verdana" w:cs="Arial"/>
          <w:color w:val="auto"/>
        </w:rPr>
        <w:t>DO PREENCHIMENTO DA PROPOSTA</w:t>
      </w:r>
    </w:p>
    <w:p w14:paraId="343F51B1" w14:textId="77777777" w:rsidR="0010092D" w:rsidRPr="00C405A3" w:rsidRDefault="00000000" w:rsidP="00B316E6">
      <w:pPr>
        <w:numPr>
          <w:ilvl w:val="1"/>
          <w:numId w:val="2"/>
        </w:numPr>
        <w:tabs>
          <w:tab w:val="left" w:pos="450"/>
        </w:tabs>
        <w:spacing w:line="276" w:lineRule="auto"/>
        <w:ind w:left="0" w:right="113" w:firstLine="0"/>
        <w:jc w:val="both"/>
      </w:pPr>
      <w:r w:rsidRPr="00C405A3">
        <w:rPr>
          <w:rFonts w:ascii="Verdana" w:hAnsi="Verdana" w:cs="Arial"/>
          <w:sz w:val="20"/>
          <w:szCs w:val="20"/>
        </w:rPr>
        <w:t>O licitante deverá enviar sua proposta mediante o preenchimento, no sistema eletrônico, dos seguintes campos:</w:t>
      </w:r>
    </w:p>
    <w:p w14:paraId="7C2DC86A" w14:textId="77777777" w:rsidR="0010092D" w:rsidRPr="00C405A3" w:rsidRDefault="00000000" w:rsidP="00B316E6">
      <w:pPr>
        <w:numPr>
          <w:ilvl w:val="2"/>
          <w:numId w:val="2"/>
        </w:numPr>
        <w:tabs>
          <w:tab w:val="left" w:pos="617"/>
          <w:tab w:val="left" w:pos="733"/>
        </w:tabs>
        <w:snapToGrid w:val="0"/>
        <w:spacing w:line="276" w:lineRule="auto"/>
        <w:ind w:right="113" w:hanging="1638"/>
        <w:jc w:val="both"/>
      </w:pPr>
      <w:r w:rsidRPr="00C405A3">
        <w:rPr>
          <w:rFonts w:ascii="Verdana" w:hAnsi="Verdana" w:cs="Arial"/>
          <w:iCs/>
          <w:sz w:val="20"/>
          <w:szCs w:val="20"/>
        </w:rPr>
        <w:t>Valor unitário e total do item;</w:t>
      </w:r>
    </w:p>
    <w:p w14:paraId="036E97E7" w14:textId="77777777" w:rsidR="0010092D" w:rsidRPr="00C405A3" w:rsidRDefault="00000000" w:rsidP="00B316E6">
      <w:pPr>
        <w:tabs>
          <w:tab w:val="left" w:pos="617"/>
          <w:tab w:val="left" w:pos="1440"/>
        </w:tabs>
        <w:snapToGrid w:val="0"/>
        <w:spacing w:line="276" w:lineRule="auto"/>
        <w:ind w:right="113"/>
        <w:jc w:val="both"/>
      </w:pPr>
      <w:r w:rsidRPr="00C405A3">
        <w:rPr>
          <w:rFonts w:ascii="Verdana" w:hAnsi="Verdana" w:cs="Arial"/>
          <w:iCs/>
          <w:sz w:val="20"/>
          <w:szCs w:val="20"/>
        </w:rPr>
        <w:t>6.1.1.1. Ser</w:t>
      </w:r>
      <w:r w:rsidRPr="00C405A3">
        <w:rPr>
          <w:rFonts w:ascii="Verdana" w:hAnsi="Verdana"/>
          <w:sz w:val="20"/>
          <w:szCs w:val="20"/>
        </w:rPr>
        <w:t xml:space="preserve">ão admitidos no preço proposto a utilização de até </w:t>
      </w:r>
      <w:r w:rsidRPr="00C405A3">
        <w:rPr>
          <w:rFonts w:ascii="Verdana" w:hAnsi="Verdana"/>
          <w:b/>
          <w:sz w:val="20"/>
          <w:szCs w:val="20"/>
        </w:rPr>
        <w:t>02 (duas) casas decimais após a vírgula</w:t>
      </w:r>
      <w:r w:rsidRPr="00C405A3">
        <w:rPr>
          <w:rFonts w:ascii="Verdana" w:hAnsi="Verdana"/>
          <w:sz w:val="20"/>
          <w:szCs w:val="20"/>
        </w:rPr>
        <w:t>, expressos em moeda nacional.</w:t>
      </w:r>
    </w:p>
    <w:p w14:paraId="44C6231A" w14:textId="77777777" w:rsidR="0010092D" w:rsidRPr="00C405A3" w:rsidRDefault="00000000" w:rsidP="00B316E6">
      <w:pPr>
        <w:numPr>
          <w:ilvl w:val="2"/>
          <w:numId w:val="2"/>
        </w:numPr>
        <w:tabs>
          <w:tab w:val="left" w:pos="617"/>
          <w:tab w:val="left" w:pos="683"/>
        </w:tabs>
        <w:snapToGrid w:val="0"/>
        <w:spacing w:line="276" w:lineRule="auto"/>
        <w:ind w:left="0" w:right="113" w:firstLine="0"/>
        <w:jc w:val="both"/>
      </w:pPr>
      <w:r w:rsidRPr="00C405A3">
        <w:rPr>
          <w:rFonts w:ascii="Verdana" w:hAnsi="Verdana" w:cs="Arial"/>
          <w:bCs/>
          <w:iCs/>
          <w:sz w:val="20"/>
          <w:szCs w:val="20"/>
        </w:rPr>
        <w:t>Marca;</w:t>
      </w:r>
    </w:p>
    <w:p w14:paraId="003D8067" w14:textId="77777777" w:rsidR="0010092D" w:rsidRPr="00C405A3" w:rsidRDefault="00000000" w:rsidP="00B316E6">
      <w:pPr>
        <w:numPr>
          <w:ilvl w:val="2"/>
          <w:numId w:val="2"/>
        </w:numPr>
        <w:tabs>
          <w:tab w:val="left" w:pos="617"/>
          <w:tab w:val="left" w:pos="683"/>
        </w:tabs>
        <w:snapToGrid w:val="0"/>
        <w:spacing w:line="276" w:lineRule="auto"/>
        <w:ind w:left="0" w:right="113" w:firstLine="0"/>
        <w:jc w:val="both"/>
      </w:pPr>
      <w:r w:rsidRPr="00C405A3">
        <w:rPr>
          <w:rFonts w:ascii="Verdana" w:hAnsi="Verdana" w:cs="Arial"/>
          <w:bCs/>
          <w:iCs/>
          <w:sz w:val="20"/>
          <w:szCs w:val="20"/>
        </w:rPr>
        <w:t>Fabricante;</w:t>
      </w:r>
    </w:p>
    <w:p w14:paraId="5273AEBB" w14:textId="77777777" w:rsidR="0010092D" w:rsidRPr="00C405A3" w:rsidRDefault="00000000" w:rsidP="00B316E6">
      <w:pPr>
        <w:numPr>
          <w:ilvl w:val="2"/>
          <w:numId w:val="2"/>
        </w:numPr>
        <w:tabs>
          <w:tab w:val="left" w:pos="617"/>
          <w:tab w:val="left" w:pos="683"/>
        </w:tabs>
        <w:snapToGrid w:val="0"/>
        <w:spacing w:line="276" w:lineRule="auto"/>
        <w:ind w:left="0" w:right="113" w:firstLine="0"/>
        <w:jc w:val="both"/>
      </w:pPr>
      <w:r w:rsidRPr="00C405A3">
        <w:rPr>
          <w:rFonts w:ascii="Verdana" w:hAnsi="Verdana" w:cs="Arial"/>
          <w:bCs/>
          <w:iCs/>
          <w:sz w:val="20"/>
          <w:szCs w:val="20"/>
        </w:rPr>
        <w:t>Descrição detalhada do objeto, contendo as informações similares à especificação constante deste edital: indicando, no que for aplicável</w:t>
      </w:r>
      <w:r w:rsidRPr="00C405A3">
        <w:rPr>
          <w:rFonts w:ascii="Verdana" w:hAnsi="Verdana" w:cs="Arial"/>
          <w:iCs/>
          <w:sz w:val="20"/>
          <w:szCs w:val="20"/>
        </w:rPr>
        <w:t>, o modelo, prazo de validade ou de garantia.</w:t>
      </w:r>
      <w:r w:rsidRPr="00C405A3">
        <w:rPr>
          <w:rFonts w:ascii="Verdana" w:hAnsi="Verdana" w:cs="Arial"/>
          <w:i/>
          <w:sz w:val="20"/>
          <w:szCs w:val="20"/>
        </w:rPr>
        <w:t xml:space="preserve"> </w:t>
      </w:r>
    </w:p>
    <w:p w14:paraId="3B03286F" w14:textId="77777777" w:rsidR="0010092D" w:rsidRPr="00C405A3" w:rsidRDefault="00000000" w:rsidP="00B316E6">
      <w:pPr>
        <w:pStyle w:val="PargrafodaLista"/>
        <w:numPr>
          <w:ilvl w:val="1"/>
          <w:numId w:val="2"/>
        </w:numPr>
        <w:tabs>
          <w:tab w:val="left" w:pos="450"/>
        </w:tabs>
        <w:spacing w:line="276" w:lineRule="auto"/>
        <w:ind w:left="0" w:right="113" w:hanging="6"/>
        <w:jc w:val="both"/>
      </w:pPr>
      <w:r w:rsidRPr="00C405A3">
        <w:rPr>
          <w:rFonts w:ascii="Verdana" w:hAnsi="Verdana" w:cs="Arial"/>
          <w:sz w:val="20"/>
          <w:szCs w:val="20"/>
        </w:rPr>
        <w:t>Todas as especificações do objeto contidas na proposta vinculam a Contratada.</w:t>
      </w:r>
    </w:p>
    <w:p w14:paraId="0332ECCA" w14:textId="77777777" w:rsidR="0010092D" w:rsidRPr="00C405A3" w:rsidRDefault="00000000" w:rsidP="00B316E6">
      <w:pPr>
        <w:pStyle w:val="PargrafodaLista"/>
        <w:numPr>
          <w:ilvl w:val="1"/>
          <w:numId w:val="2"/>
        </w:numPr>
        <w:tabs>
          <w:tab w:val="left" w:pos="450"/>
        </w:tabs>
        <w:spacing w:before="113" w:after="113" w:line="276" w:lineRule="auto"/>
        <w:ind w:left="0" w:right="113" w:hanging="6"/>
        <w:jc w:val="both"/>
      </w:pPr>
      <w:r w:rsidRPr="00C405A3">
        <w:rPr>
          <w:rFonts w:ascii="Verdana" w:hAnsi="Verdana" w:cs="Arial"/>
          <w:bCs/>
          <w:iCs/>
          <w:sz w:val="20"/>
          <w:szCs w:val="20"/>
        </w:rPr>
        <w:t>Nos valores propostos estarão inclusos todos os custos operacionais, encargos previdenciários, trabalhistas, tributários, comerciais e quaisquer outros que incidam direta ou indiretamente no fornecimento dos produtos;</w:t>
      </w:r>
    </w:p>
    <w:p w14:paraId="53B2B947" w14:textId="77777777" w:rsidR="0010092D" w:rsidRPr="00C405A3" w:rsidRDefault="00000000" w:rsidP="00B316E6">
      <w:pPr>
        <w:pStyle w:val="PargrafodaLista"/>
        <w:numPr>
          <w:ilvl w:val="1"/>
          <w:numId w:val="2"/>
        </w:numPr>
        <w:tabs>
          <w:tab w:val="left" w:pos="450"/>
        </w:tabs>
        <w:spacing w:before="113" w:line="276" w:lineRule="auto"/>
        <w:ind w:left="0" w:right="113" w:hanging="6"/>
        <w:jc w:val="both"/>
      </w:pPr>
      <w:r w:rsidRPr="00C405A3">
        <w:rPr>
          <w:rFonts w:ascii="Verdana" w:hAnsi="Verdana"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A7AC5F8" w14:textId="77777777" w:rsidR="0010092D" w:rsidRPr="00C405A3" w:rsidRDefault="00000000" w:rsidP="00B316E6">
      <w:pPr>
        <w:pStyle w:val="Nivel2"/>
        <w:numPr>
          <w:ilvl w:val="1"/>
          <w:numId w:val="2"/>
        </w:numPr>
        <w:tabs>
          <w:tab w:val="left" w:pos="426"/>
        </w:tabs>
        <w:suppressAutoHyphens w:val="0"/>
        <w:spacing w:before="0" w:after="0"/>
        <w:ind w:left="0" w:firstLine="0"/>
      </w:pPr>
      <w:r w:rsidRPr="00C405A3">
        <w:rPr>
          <w:rFonts w:ascii="Verdana" w:hAnsi="Verdana"/>
        </w:rPr>
        <w:lastRenderedPageBreak/>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309782A" w14:textId="77777777" w:rsidR="0010092D" w:rsidRPr="00C405A3" w:rsidRDefault="00000000" w:rsidP="00B316E6">
      <w:pPr>
        <w:pStyle w:val="PargrafodaLista"/>
        <w:numPr>
          <w:ilvl w:val="1"/>
          <w:numId w:val="2"/>
        </w:numPr>
        <w:tabs>
          <w:tab w:val="left" w:pos="450"/>
        </w:tabs>
        <w:spacing w:line="276" w:lineRule="auto"/>
        <w:ind w:left="0" w:right="113" w:hanging="6"/>
        <w:jc w:val="both"/>
      </w:pPr>
      <w:r w:rsidRPr="00C405A3">
        <w:rPr>
          <w:rFonts w:ascii="Verdana" w:hAnsi="Verdana" w:cs="Arial"/>
          <w:sz w:val="20"/>
          <w:szCs w:val="20"/>
        </w:rPr>
        <w:t xml:space="preserve">O prazo de validade da proposta não será inferior a 60 </w:t>
      </w:r>
      <w:r w:rsidRPr="00C405A3">
        <w:rPr>
          <w:rFonts w:ascii="Verdana" w:hAnsi="Verdana" w:cs="Arial"/>
          <w:bCs/>
          <w:iCs/>
          <w:sz w:val="20"/>
          <w:szCs w:val="20"/>
        </w:rPr>
        <w:t>(sessenta) dias</w:t>
      </w:r>
      <w:r w:rsidRPr="00C405A3">
        <w:rPr>
          <w:rFonts w:ascii="Verdana" w:hAnsi="Verdana" w:cs="Arial"/>
          <w:b/>
          <w:sz w:val="20"/>
          <w:szCs w:val="20"/>
        </w:rPr>
        <w:t>,</w:t>
      </w:r>
      <w:r w:rsidRPr="00C405A3">
        <w:rPr>
          <w:rFonts w:ascii="Verdana" w:hAnsi="Verdana" w:cs="Arial"/>
          <w:sz w:val="20"/>
          <w:szCs w:val="20"/>
        </w:rPr>
        <w:t xml:space="preserve"> a contar da data de sua apresentação.</w:t>
      </w:r>
    </w:p>
    <w:p w14:paraId="3D539828" w14:textId="77777777" w:rsidR="0010092D" w:rsidRPr="00C405A3" w:rsidRDefault="00000000" w:rsidP="00B316E6">
      <w:pPr>
        <w:pStyle w:val="PargrafodaLista"/>
        <w:numPr>
          <w:ilvl w:val="1"/>
          <w:numId w:val="2"/>
        </w:numPr>
        <w:tabs>
          <w:tab w:val="left" w:pos="450"/>
        </w:tabs>
        <w:spacing w:before="113" w:after="113" w:line="276" w:lineRule="auto"/>
        <w:ind w:left="0" w:right="113" w:hanging="6"/>
        <w:jc w:val="both"/>
      </w:pPr>
      <w:r w:rsidRPr="00C405A3">
        <w:rPr>
          <w:rFonts w:ascii="Verdana" w:hAnsi="Verdana" w:cs="Arial"/>
          <w:sz w:val="20"/>
          <w:szCs w:val="20"/>
        </w:rPr>
        <w:t>Os licitantes devem respeitar os preços máximos estabelecidos nas normas de regência de contratações públicas federais, quando participarem de licitações públicas;</w:t>
      </w:r>
    </w:p>
    <w:p w14:paraId="4B011983" w14:textId="77777777" w:rsidR="0010092D" w:rsidRPr="00C405A3" w:rsidRDefault="00000000" w:rsidP="00B316E6">
      <w:pPr>
        <w:pStyle w:val="PargrafodaLista"/>
        <w:spacing w:before="113" w:after="113" w:line="276" w:lineRule="auto"/>
        <w:ind w:left="0" w:right="113"/>
        <w:jc w:val="both"/>
      </w:pPr>
      <w:r w:rsidRPr="00C405A3">
        <w:rPr>
          <w:rFonts w:ascii="Verdana" w:hAnsi="Verdana" w:cs="Arial"/>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043C8E69" w14:textId="77777777" w:rsidR="0010092D" w:rsidRPr="00C405A3" w:rsidRDefault="0010092D" w:rsidP="00B316E6">
      <w:pPr>
        <w:pStyle w:val="PargrafodaLista"/>
        <w:spacing w:before="113" w:after="113" w:line="276" w:lineRule="auto"/>
        <w:ind w:left="0" w:right="113"/>
        <w:jc w:val="both"/>
        <w:rPr>
          <w:rFonts w:ascii="Verdana" w:hAnsi="Verdana"/>
          <w:sz w:val="20"/>
          <w:szCs w:val="20"/>
        </w:rPr>
      </w:pPr>
    </w:p>
    <w:p w14:paraId="22300120" w14:textId="77777777" w:rsidR="0010092D" w:rsidRPr="00C405A3" w:rsidRDefault="00000000" w:rsidP="00B316E6">
      <w:pPr>
        <w:pStyle w:val="Nivel01"/>
        <w:numPr>
          <w:ilvl w:val="0"/>
          <w:numId w:val="2"/>
        </w:numPr>
        <w:spacing w:before="0" w:line="276" w:lineRule="auto"/>
        <w:ind w:left="0" w:firstLine="0"/>
        <w:rPr>
          <w:color w:val="auto"/>
        </w:rPr>
      </w:pPr>
      <w:r w:rsidRPr="00C405A3">
        <w:rPr>
          <w:rFonts w:ascii="Verdana" w:hAnsi="Verdana" w:cs="Arial"/>
          <w:color w:val="auto"/>
        </w:rPr>
        <w:t xml:space="preserve">DA ABERTURA DA SESSÃO, CLASSIFICAÇÃO DAS PROPOSTAS E FORMULAÇÃO DE LANCES </w:t>
      </w:r>
    </w:p>
    <w:p w14:paraId="26A7FE32" w14:textId="77777777" w:rsidR="0010092D" w:rsidRPr="00C405A3" w:rsidRDefault="00000000" w:rsidP="00B316E6">
      <w:pPr>
        <w:pStyle w:val="PargrafodaLista"/>
        <w:numPr>
          <w:ilvl w:val="1"/>
          <w:numId w:val="2"/>
        </w:numPr>
        <w:tabs>
          <w:tab w:val="left" w:pos="517"/>
        </w:tabs>
        <w:spacing w:line="276" w:lineRule="auto"/>
        <w:ind w:left="0" w:firstLine="0"/>
        <w:contextualSpacing w:val="0"/>
        <w:jc w:val="both"/>
      </w:pPr>
      <w:r w:rsidRPr="00C405A3">
        <w:rPr>
          <w:rFonts w:ascii="Verdana" w:hAnsi="Verdana" w:cs="Arial"/>
          <w:sz w:val="20"/>
          <w:szCs w:val="20"/>
          <w:lang w:eastAsia="en-US"/>
        </w:rPr>
        <w:t xml:space="preserve">A </w:t>
      </w:r>
      <w:r w:rsidRPr="00C405A3">
        <w:rPr>
          <w:rFonts w:ascii="Verdana" w:hAnsi="Verdana" w:cs="Arial"/>
          <w:sz w:val="20"/>
          <w:szCs w:val="20"/>
        </w:rPr>
        <w:t>abertura</w:t>
      </w:r>
      <w:r w:rsidRPr="00C405A3">
        <w:rPr>
          <w:rFonts w:ascii="Verdana" w:hAnsi="Verdana" w:cs="Arial"/>
          <w:sz w:val="20"/>
          <w:szCs w:val="20"/>
          <w:lang w:eastAsia="en-US"/>
        </w:rPr>
        <w:t xml:space="preserve"> da presente licitação dar-se-á em sessão pública, por meio de sistema eletrônico, na data, horário e local indicados neste Edital.</w:t>
      </w:r>
    </w:p>
    <w:p w14:paraId="15CF8847" w14:textId="77777777" w:rsidR="0010092D" w:rsidRPr="00C405A3" w:rsidRDefault="00000000" w:rsidP="00B316E6">
      <w:pPr>
        <w:pStyle w:val="Nivel2"/>
        <w:numPr>
          <w:ilvl w:val="1"/>
          <w:numId w:val="2"/>
        </w:numPr>
        <w:ind w:left="0" w:firstLine="0"/>
      </w:pPr>
      <w:r w:rsidRPr="00C405A3">
        <w:rPr>
          <w:rFonts w:ascii="Verdana" w:hAnsi="Verdana" w:cs="Arial"/>
          <w:lang w:eastAsia="en-US"/>
        </w:rPr>
        <w:t>Os licitantes poderão retirar ou substituir a proposta ou os documentos de habilitação, quando for o caso, anteriormente inseridos no sistema, até a abertura da sessão pública.</w:t>
      </w:r>
    </w:p>
    <w:p w14:paraId="55ABC38A" w14:textId="77777777" w:rsidR="0010092D" w:rsidRPr="00C405A3" w:rsidRDefault="00000000" w:rsidP="00B316E6">
      <w:pPr>
        <w:pStyle w:val="PargrafodaLista"/>
        <w:numPr>
          <w:ilvl w:val="1"/>
          <w:numId w:val="2"/>
        </w:numPr>
        <w:tabs>
          <w:tab w:val="left" w:pos="517"/>
        </w:tabs>
        <w:spacing w:before="57" w:after="57" w:line="276" w:lineRule="auto"/>
        <w:ind w:left="0" w:firstLine="0"/>
        <w:contextualSpacing w:val="0"/>
        <w:jc w:val="both"/>
      </w:pPr>
      <w:r w:rsidRPr="00C405A3">
        <w:rPr>
          <w:rFonts w:ascii="Verdana" w:hAnsi="Verdana" w:cs="Arial"/>
          <w:sz w:val="20"/>
          <w:szCs w:val="20"/>
          <w:lang w:eastAsia="en-US"/>
        </w:rPr>
        <w:t>O</w:t>
      </w:r>
      <w:r w:rsidRPr="00C405A3">
        <w:rPr>
          <w:rFonts w:ascii="Verdana" w:hAnsi="Verdana" w:cs="Arial"/>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3979645E" w14:textId="77777777" w:rsidR="0010092D" w:rsidRPr="00C405A3" w:rsidRDefault="00000000" w:rsidP="00B316E6">
      <w:pPr>
        <w:numPr>
          <w:ilvl w:val="2"/>
          <w:numId w:val="2"/>
        </w:numPr>
        <w:tabs>
          <w:tab w:val="left" w:pos="683"/>
        </w:tabs>
        <w:snapToGrid w:val="0"/>
        <w:spacing w:before="57" w:after="57" w:line="276" w:lineRule="auto"/>
        <w:ind w:left="0" w:firstLine="0"/>
        <w:jc w:val="both"/>
      </w:pPr>
      <w:r w:rsidRPr="00C405A3">
        <w:rPr>
          <w:rFonts w:ascii="Verdana" w:hAnsi="Verdana" w:cs="Arial"/>
          <w:sz w:val="20"/>
          <w:szCs w:val="20"/>
        </w:rPr>
        <w:t>A desclassificação será sempre fundamentada e registrada no sistema, com acompanhamento em tempo real por todos os participantes.</w:t>
      </w:r>
    </w:p>
    <w:p w14:paraId="010C3ED2" w14:textId="77777777" w:rsidR="0010092D" w:rsidRPr="00C405A3" w:rsidRDefault="00000000" w:rsidP="00B316E6">
      <w:pPr>
        <w:numPr>
          <w:ilvl w:val="2"/>
          <w:numId w:val="2"/>
        </w:numPr>
        <w:tabs>
          <w:tab w:val="left" w:pos="683"/>
        </w:tabs>
        <w:snapToGrid w:val="0"/>
        <w:spacing w:before="57" w:after="57" w:line="276" w:lineRule="auto"/>
        <w:ind w:left="0" w:firstLine="0"/>
        <w:jc w:val="both"/>
      </w:pPr>
      <w:r w:rsidRPr="00C405A3">
        <w:rPr>
          <w:rFonts w:ascii="Verdana" w:hAnsi="Verdana" w:cs="Arial"/>
          <w:sz w:val="20"/>
          <w:szCs w:val="20"/>
        </w:rPr>
        <w:t>A não desclassificação da proposta não impede o seu julgamento definitivo em sentido contrário, levado a efeito na fase de aceitação.</w:t>
      </w:r>
    </w:p>
    <w:p w14:paraId="4DD2BB81" w14:textId="77777777" w:rsidR="0010092D" w:rsidRPr="00C405A3" w:rsidRDefault="00000000" w:rsidP="00B316E6">
      <w:pPr>
        <w:tabs>
          <w:tab w:val="left" w:pos="683"/>
        </w:tabs>
        <w:snapToGrid w:val="0"/>
        <w:spacing w:before="57" w:after="57" w:line="276" w:lineRule="auto"/>
        <w:jc w:val="both"/>
      </w:pPr>
      <w:r w:rsidRPr="00C405A3">
        <w:rPr>
          <w:rFonts w:ascii="Verdana" w:hAnsi="Verdana" w:cs="Arial"/>
          <w:sz w:val="20"/>
          <w:szCs w:val="20"/>
        </w:rPr>
        <w:t>7.3 O sistema ordenará automaticamente as propostas classificadas, sendo que somente estas participarão da fase de lances.</w:t>
      </w:r>
    </w:p>
    <w:p w14:paraId="28702D11" w14:textId="77777777" w:rsidR="0010092D" w:rsidRPr="00C405A3" w:rsidRDefault="00000000" w:rsidP="00B316E6">
      <w:pPr>
        <w:tabs>
          <w:tab w:val="left" w:pos="683"/>
        </w:tabs>
        <w:snapToGrid w:val="0"/>
        <w:spacing w:before="57" w:after="57" w:line="276" w:lineRule="auto"/>
        <w:jc w:val="both"/>
      </w:pPr>
      <w:r w:rsidRPr="00C405A3">
        <w:rPr>
          <w:rFonts w:ascii="Verdana" w:hAnsi="Verdana" w:cs="Arial"/>
          <w:sz w:val="20"/>
          <w:szCs w:val="20"/>
        </w:rPr>
        <w:t>7.4 O sistema disponibilizará campo próprio para troca de mensagens entre o Pregoeiro e os licitantes.</w:t>
      </w:r>
    </w:p>
    <w:p w14:paraId="727DA503" w14:textId="77777777" w:rsidR="0010092D" w:rsidRPr="00C405A3" w:rsidRDefault="00000000" w:rsidP="00B316E6">
      <w:pPr>
        <w:tabs>
          <w:tab w:val="left" w:pos="683"/>
        </w:tabs>
        <w:snapToGrid w:val="0"/>
        <w:spacing w:before="57" w:after="57" w:line="276" w:lineRule="auto"/>
        <w:jc w:val="both"/>
      </w:pPr>
      <w:r w:rsidRPr="00C405A3">
        <w:rPr>
          <w:rFonts w:ascii="Verdana" w:hAnsi="Verdana" w:cs="Arial"/>
          <w:sz w:val="20"/>
          <w:szCs w:val="20"/>
        </w:rPr>
        <w:t xml:space="preserve">7.5 Iniciada a etapa competitiva, os licitantes deverão encaminhar lances </w:t>
      </w:r>
      <w:r w:rsidRPr="00C405A3">
        <w:rPr>
          <w:rFonts w:ascii="Verdana" w:hAnsi="Verdana" w:cs="Arial"/>
          <w:sz w:val="20"/>
          <w:szCs w:val="20"/>
          <w:lang w:eastAsia="en-US"/>
        </w:rPr>
        <w:t>exclusivamente por meio do sistema eletrônico, sendo imediatamente</w:t>
      </w:r>
      <w:r w:rsidRPr="00C405A3">
        <w:rPr>
          <w:rFonts w:ascii="Verdana" w:hAnsi="Verdana" w:cs="Arial"/>
          <w:sz w:val="20"/>
          <w:szCs w:val="20"/>
        </w:rPr>
        <w:t xml:space="preserve"> informados do seu recebimento e do valor consignado no registro. </w:t>
      </w:r>
    </w:p>
    <w:p w14:paraId="59305B00" w14:textId="77777777" w:rsidR="0010092D" w:rsidRPr="00C405A3" w:rsidRDefault="00000000" w:rsidP="00B316E6">
      <w:pPr>
        <w:tabs>
          <w:tab w:val="left" w:pos="1440"/>
        </w:tabs>
        <w:snapToGrid w:val="0"/>
        <w:spacing w:before="57" w:after="57" w:line="276" w:lineRule="auto"/>
        <w:jc w:val="both"/>
      </w:pPr>
      <w:r w:rsidRPr="00C405A3">
        <w:rPr>
          <w:rFonts w:ascii="Verdana" w:hAnsi="Verdana" w:cs="Arial"/>
          <w:sz w:val="20"/>
          <w:szCs w:val="20"/>
        </w:rPr>
        <w:t xml:space="preserve">7.5.1 O lance deverá ser ofertado pelo </w:t>
      </w:r>
      <w:r w:rsidRPr="00C405A3">
        <w:rPr>
          <w:rFonts w:ascii="Verdana" w:hAnsi="Verdana" w:cs="Arial"/>
          <w:b/>
          <w:bCs/>
          <w:sz w:val="20"/>
          <w:szCs w:val="20"/>
        </w:rPr>
        <w:t>menor valor por lote.</w:t>
      </w:r>
    </w:p>
    <w:p w14:paraId="2F1FF308" w14:textId="77777777" w:rsidR="0010092D" w:rsidRPr="00C405A3" w:rsidRDefault="00000000" w:rsidP="00B316E6">
      <w:pPr>
        <w:pStyle w:val="PargrafodaLista"/>
        <w:spacing w:before="57" w:after="57" w:line="276" w:lineRule="auto"/>
        <w:ind w:left="0"/>
        <w:contextualSpacing w:val="0"/>
        <w:jc w:val="both"/>
      </w:pPr>
      <w:r w:rsidRPr="00C405A3">
        <w:rPr>
          <w:rFonts w:ascii="Verdana" w:hAnsi="Verdana" w:cs="Arial"/>
          <w:sz w:val="20"/>
          <w:szCs w:val="20"/>
        </w:rPr>
        <w:t>7.6 Os licitantes poderão oferecer lances sucessivos, observando o horário fixado para abertura da sessão e as regras estabelecidas no Edital.</w:t>
      </w:r>
    </w:p>
    <w:p w14:paraId="77BB4030" w14:textId="77777777" w:rsidR="0010092D" w:rsidRPr="00C405A3" w:rsidRDefault="00000000" w:rsidP="00B316E6">
      <w:pPr>
        <w:pStyle w:val="PargrafodaLista"/>
        <w:spacing w:before="57" w:after="57" w:line="276" w:lineRule="auto"/>
        <w:ind w:left="0"/>
        <w:contextualSpacing w:val="0"/>
        <w:jc w:val="both"/>
      </w:pPr>
      <w:r w:rsidRPr="00C405A3">
        <w:rPr>
          <w:rFonts w:ascii="Verdana" w:hAnsi="Verdana" w:cs="Arial"/>
          <w:sz w:val="20"/>
          <w:szCs w:val="20"/>
        </w:rPr>
        <w:t>7.7 O licitante somente poderá oferecer lance de valor inferior ao último por ele ofertado e registrado pelo sistema.</w:t>
      </w:r>
    </w:p>
    <w:p w14:paraId="659A59D0" w14:textId="77777777" w:rsidR="0010092D" w:rsidRPr="00C405A3" w:rsidRDefault="00000000" w:rsidP="00B316E6">
      <w:pPr>
        <w:pStyle w:val="PargrafodaLista"/>
        <w:spacing w:before="57" w:after="57" w:line="276" w:lineRule="auto"/>
        <w:ind w:left="0"/>
        <w:contextualSpacing w:val="0"/>
        <w:jc w:val="both"/>
      </w:pPr>
      <w:r w:rsidRPr="00C405A3">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sidRPr="00C405A3">
        <w:rPr>
          <w:rFonts w:ascii="Verdana" w:hAnsi="Verdana"/>
          <w:i/>
          <w:iCs/>
          <w:sz w:val="20"/>
          <w:szCs w:val="20"/>
        </w:rPr>
        <w:t xml:space="preserve"> </w:t>
      </w:r>
      <w:r w:rsidRPr="00C405A3">
        <w:rPr>
          <w:rFonts w:ascii="Verdana" w:hAnsi="Verdana"/>
          <w:b/>
          <w:bCs/>
          <w:i/>
          <w:iCs/>
          <w:sz w:val="20"/>
          <w:szCs w:val="20"/>
        </w:rPr>
        <w:t>de R$ 100,00. (cem reais)</w:t>
      </w:r>
      <w:r w:rsidRPr="00C405A3">
        <w:rPr>
          <w:rFonts w:ascii="Verdana" w:hAnsi="Verdana"/>
          <w:i/>
          <w:iCs/>
          <w:sz w:val="20"/>
          <w:szCs w:val="20"/>
        </w:rPr>
        <w:t>.</w:t>
      </w:r>
    </w:p>
    <w:p w14:paraId="6D745B73" w14:textId="77777777" w:rsidR="0010092D" w:rsidRPr="00C405A3" w:rsidRDefault="00000000" w:rsidP="00B316E6">
      <w:pPr>
        <w:pStyle w:val="PargrafodaLista"/>
        <w:spacing w:before="57" w:after="57" w:line="276" w:lineRule="auto"/>
        <w:ind w:left="0"/>
        <w:contextualSpacing w:val="0"/>
        <w:jc w:val="both"/>
      </w:pPr>
      <w:r w:rsidRPr="00C405A3">
        <w:rPr>
          <w:rFonts w:ascii="Verdana" w:hAnsi="Verdana" w:cs="Arial"/>
          <w:sz w:val="20"/>
          <w:szCs w:val="20"/>
        </w:rPr>
        <w:t xml:space="preserve">7.9 Será adotado para o envio de lances no pregão eletrônico o </w:t>
      </w:r>
      <w:r w:rsidRPr="00C405A3">
        <w:rPr>
          <w:rFonts w:ascii="Verdana" w:hAnsi="Verdana" w:cs="Arial"/>
          <w:b/>
          <w:bCs/>
          <w:sz w:val="20"/>
          <w:szCs w:val="20"/>
        </w:rPr>
        <w:t>modo de disputa “aberto”</w:t>
      </w:r>
      <w:r w:rsidRPr="00C405A3">
        <w:rPr>
          <w:rFonts w:ascii="Verdana" w:hAnsi="Verdana" w:cs="Arial"/>
          <w:sz w:val="20"/>
          <w:szCs w:val="20"/>
        </w:rPr>
        <w:t>, em que os licitantes apresentarão lances públicos e sucessivos, com prorrogações.</w:t>
      </w:r>
    </w:p>
    <w:p w14:paraId="23E53148" w14:textId="77777777" w:rsidR="0010092D" w:rsidRPr="00C405A3" w:rsidRDefault="00000000" w:rsidP="00B316E6">
      <w:pPr>
        <w:pStyle w:val="Default"/>
        <w:spacing w:line="276" w:lineRule="auto"/>
        <w:jc w:val="both"/>
        <w:rPr>
          <w:color w:val="auto"/>
        </w:rPr>
      </w:pPr>
      <w:r w:rsidRPr="00C405A3">
        <w:rPr>
          <w:rFonts w:ascii="Verdana" w:hAnsi="Verdana" w:cs="Arial"/>
          <w:color w:val="auto"/>
          <w:sz w:val="20"/>
          <w:szCs w:val="20"/>
        </w:rPr>
        <w:lastRenderedPageBreak/>
        <w:t>7.10 A etapa de lances na sessão pública durará 10 (dez) minutos, e após isso, será prorrogada automaticamente pelo sistema eletrônico quando houver lance ofertado nos últimos 2 (dois) minutos do período de duração da sessão pública.</w:t>
      </w:r>
    </w:p>
    <w:p w14:paraId="2AA05D37" w14:textId="77777777" w:rsidR="0010092D" w:rsidRPr="00C405A3" w:rsidRDefault="00000000" w:rsidP="00B316E6">
      <w:pPr>
        <w:pStyle w:val="Default"/>
        <w:spacing w:line="276" w:lineRule="auto"/>
        <w:jc w:val="both"/>
        <w:rPr>
          <w:color w:val="auto"/>
        </w:rPr>
      </w:pPr>
      <w:r w:rsidRPr="00C405A3">
        <w:rPr>
          <w:rFonts w:ascii="Verdana" w:hAnsi="Verdana"/>
          <w:color w:val="auto"/>
          <w:sz w:val="20"/>
          <w:szCs w:val="20"/>
        </w:rPr>
        <w:t xml:space="preserve">7.11 </w:t>
      </w:r>
      <w:bookmarkStart w:id="11" w:name="_Hlk169708829"/>
      <w:r w:rsidRPr="00C405A3">
        <w:rPr>
          <w:rFonts w:ascii="Verdana" w:hAnsi="Verdana"/>
          <w:color w:val="auto"/>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1"/>
    </w:p>
    <w:p w14:paraId="6524DA73" w14:textId="77777777" w:rsidR="0010092D" w:rsidRPr="00C405A3" w:rsidRDefault="00000000" w:rsidP="00B316E6">
      <w:pPr>
        <w:pStyle w:val="Default"/>
        <w:spacing w:line="276" w:lineRule="auto"/>
        <w:jc w:val="both"/>
        <w:rPr>
          <w:color w:val="auto"/>
        </w:rPr>
      </w:pPr>
      <w:r w:rsidRPr="00C405A3">
        <w:rPr>
          <w:rFonts w:ascii="Verdana" w:hAnsi="Verdana"/>
          <w:color w:val="auto"/>
          <w:sz w:val="20"/>
          <w:szCs w:val="20"/>
        </w:rPr>
        <w:t xml:space="preserve">7.12 </w:t>
      </w:r>
      <w:bookmarkStart w:id="12" w:name="_Hlk169708910"/>
      <w:r w:rsidRPr="00C405A3">
        <w:rPr>
          <w:rFonts w:ascii="Verdana" w:hAnsi="Verdana"/>
          <w:color w:val="auto"/>
          <w:sz w:val="20"/>
          <w:szCs w:val="20"/>
        </w:rPr>
        <w:t>Não havendo novos lances na forma estabelecida nos itens anteriores, a sessão pública encerrar-se-á automaticamente, e o sistema ordenará e divulgará os lances conforme a ordem final de classificação.</w:t>
      </w:r>
      <w:bookmarkEnd w:id="12"/>
    </w:p>
    <w:p w14:paraId="51DD54F4" w14:textId="77777777" w:rsidR="0010092D" w:rsidRPr="00C405A3" w:rsidRDefault="00000000" w:rsidP="00B316E6">
      <w:pPr>
        <w:pStyle w:val="Default"/>
        <w:spacing w:line="276" w:lineRule="auto"/>
        <w:jc w:val="both"/>
        <w:rPr>
          <w:color w:val="auto"/>
        </w:rPr>
      </w:pPr>
      <w:r w:rsidRPr="00C405A3">
        <w:rPr>
          <w:rFonts w:ascii="Verdana" w:hAnsi="Verdana"/>
          <w:color w:val="auto"/>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10F30D" w14:textId="77777777" w:rsidR="0010092D" w:rsidRPr="00C405A3" w:rsidRDefault="00000000" w:rsidP="00B316E6">
      <w:pPr>
        <w:pStyle w:val="Default"/>
        <w:spacing w:line="276" w:lineRule="auto"/>
        <w:jc w:val="both"/>
        <w:rPr>
          <w:color w:val="auto"/>
        </w:rPr>
      </w:pPr>
      <w:r w:rsidRPr="00C405A3">
        <w:rPr>
          <w:rFonts w:ascii="Verdana" w:hAnsi="Verdana"/>
          <w:color w:val="auto"/>
          <w:sz w:val="20"/>
          <w:szCs w:val="20"/>
        </w:rPr>
        <w:t>7.14 Após o reinício previsto no item supra, os licitantes serão convocados para apresentar lances intermediários.</w:t>
      </w:r>
    </w:p>
    <w:p w14:paraId="2C490E78" w14:textId="77777777" w:rsidR="0010092D" w:rsidRPr="00C405A3" w:rsidRDefault="00000000" w:rsidP="00B316E6">
      <w:pPr>
        <w:spacing w:before="57" w:after="57" w:line="276" w:lineRule="auto"/>
        <w:jc w:val="both"/>
      </w:pPr>
      <w:r w:rsidRPr="00C405A3">
        <w:rPr>
          <w:rFonts w:ascii="Verdana" w:hAnsi="Verdana"/>
          <w:sz w:val="20"/>
          <w:szCs w:val="20"/>
        </w:rPr>
        <w:t>7.15. Após o término dos prazos estabelecidos nos itens anteriores, o sistema ordenará os lances segundo a ordem crescente de valores.</w:t>
      </w:r>
    </w:p>
    <w:p w14:paraId="09BCD5C8" w14:textId="77777777" w:rsidR="0010092D" w:rsidRPr="00C405A3" w:rsidRDefault="00000000" w:rsidP="00B316E6">
      <w:pPr>
        <w:spacing w:before="57" w:after="57" w:line="276" w:lineRule="auto"/>
        <w:jc w:val="both"/>
      </w:pPr>
      <w:r w:rsidRPr="00C405A3">
        <w:rPr>
          <w:rFonts w:ascii="Verdana" w:hAnsi="Verdana" w:cs="Arial"/>
          <w:sz w:val="20"/>
          <w:szCs w:val="20"/>
        </w:rPr>
        <w:t>7.16 Não serão aceitos dois ou mais lances de mesmo valor, prevalecendo aquele que for recebido e registrado em primeiro lugar.</w:t>
      </w:r>
    </w:p>
    <w:p w14:paraId="2C62185F" w14:textId="77777777" w:rsidR="0010092D" w:rsidRPr="00C405A3" w:rsidRDefault="00000000" w:rsidP="00B316E6">
      <w:pPr>
        <w:spacing w:before="57" w:after="57" w:line="276" w:lineRule="auto"/>
        <w:jc w:val="both"/>
      </w:pPr>
      <w:r w:rsidRPr="00C405A3">
        <w:rPr>
          <w:rFonts w:ascii="Verdana" w:hAnsi="Verdana" w:cs="Arial"/>
          <w:sz w:val="20"/>
          <w:szCs w:val="20"/>
        </w:rPr>
        <w:t xml:space="preserve">7.17 Durante o transcurso da sessão pública, os licitantes serão informados, em tempo real, do valor do menor lance registrado, vedada a identificação do licitante. </w:t>
      </w:r>
    </w:p>
    <w:p w14:paraId="4A4DCFA0" w14:textId="77777777" w:rsidR="0010092D" w:rsidRPr="00C405A3" w:rsidRDefault="00000000" w:rsidP="00B316E6">
      <w:pPr>
        <w:spacing w:before="57" w:after="57" w:line="276" w:lineRule="auto"/>
        <w:jc w:val="both"/>
      </w:pPr>
      <w:r w:rsidRPr="00C405A3">
        <w:rPr>
          <w:rFonts w:ascii="Verdana" w:hAnsi="Verdana" w:cs="Arial"/>
          <w:sz w:val="20"/>
          <w:szCs w:val="20"/>
        </w:rPr>
        <w:t xml:space="preserve">7.18 No caso de desconexão com o Pregoeiro, no decorrer da etapa competitiva do Pregão, o sistema eletrônico poderá permanecer acessível aos licitantes para a recepção dos lances. </w:t>
      </w:r>
    </w:p>
    <w:p w14:paraId="2623022C" w14:textId="77777777" w:rsidR="0010092D" w:rsidRPr="00C405A3" w:rsidRDefault="00000000" w:rsidP="00B316E6">
      <w:pPr>
        <w:spacing w:before="57" w:after="57" w:line="276" w:lineRule="auto"/>
        <w:jc w:val="both"/>
      </w:pPr>
      <w:r w:rsidRPr="00C405A3">
        <w:rPr>
          <w:rFonts w:ascii="Verdana" w:hAnsi="Verdana" w:cs="Arial"/>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8170BAE" w14:textId="77777777" w:rsidR="0010092D" w:rsidRPr="00C405A3" w:rsidRDefault="00000000" w:rsidP="00B316E6">
      <w:pPr>
        <w:spacing w:before="57" w:after="57" w:line="276" w:lineRule="auto"/>
        <w:jc w:val="both"/>
      </w:pPr>
      <w:r w:rsidRPr="00C405A3">
        <w:rPr>
          <w:rFonts w:ascii="Verdana" w:hAnsi="Verdana" w:cs="Arial"/>
          <w:sz w:val="20"/>
          <w:szCs w:val="20"/>
        </w:rPr>
        <w:t>7.20 O Critério de julgamento adotado será o de menor preço global por lote, conforme definido neste Edital e seus anexos.</w:t>
      </w:r>
    </w:p>
    <w:p w14:paraId="1727E6CF" w14:textId="77777777" w:rsidR="0010092D" w:rsidRPr="00C405A3" w:rsidRDefault="00000000" w:rsidP="00B316E6">
      <w:pPr>
        <w:spacing w:before="57" w:after="57" w:line="276" w:lineRule="auto"/>
        <w:jc w:val="both"/>
      </w:pPr>
      <w:r w:rsidRPr="00C405A3">
        <w:rPr>
          <w:rFonts w:ascii="Verdana" w:hAnsi="Verdana" w:cs="Arial"/>
          <w:sz w:val="20"/>
          <w:szCs w:val="20"/>
        </w:rPr>
        <w:t>7.21 Caso o licitante não apresente lances, concorrerá com o valor de sua proposta.</w:t>
      </w:r>
    </w:p>
    <w:p w14:paraId="70CE4972" w14:textId="77777777" w:rsidR="0010092D" w:rsidRPr="00C405A3" w:rsidRDefault="00000000" w:rsidP="00B316E6">
      <w:pPr>
        <w:spacing w:before="57" w:after="57" w:line="276" w:lineRule="auto"/>
        <w:jc w:val="both"/>
      </w:pPr>
      <w:r w:rsidRPr="00C405A3">
        <w:rPr>
          <w:rFonts w:ascii="Verdana" w:hAnsi="Verdana" w:cs="Arial"/>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34E487BC" w14:textId="77777777" w:rsidR="0010092D" w:rsidRPr="00C405A3" w:rsidRDefault="00000000" w:rsidP="00B316E6">
      <w:pPr>
        <w:spacing w:before="57" w:after="57" w:line="276" w:lineRule="auto"/>
        <w:jc w:val="both"/>
      </w:pPr>
      <w:r w:rsidRPr="00C405A3">
        <w:rPr>
          <w:rFonts w:ascii="Verdana" w:hAnsi="Verdana" w:cs="Arial"/>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3E3811BC" w14:textId="77777777" w:rsidR="0010092D" w:rsidRPr="00C405A3" w:rsidRDefault="00000000" w:rsidP="00B316E6">
      <w:pPr>
        <w:spacing w:before="57" w:after="57" w:line="276" w:lineRule="auto"/>
        <w:jc w:val="both"/>
      </w:pPr>
      <w:r w:rsidRPr="00C405A3">
        <w:rPr>
          <w:rFonts w:ascii="Verdana" w:hAnsi="Verdana" w:cs="Arial"/>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80D3C5B" w14:textId="77777777" w:rsidR="0010092D" w:rsidRPr="00C405A3" w:rsidRDefault="00000000" w:rsidP="00B316E6">
      <w:pPr>
        <w:spacing w:before="57" w:after="57" w:line="276" w:lineRule="auto"/>
        <w:jc w:val="both"/>
      </w:pPr>
      <w:r w:rsidRPr="00C405A3">
        <w:rPr>
          <w:rFonts w:ascii="Verdana" w:hAnsi="Verdana" w:cs="Arial"/>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ED1277A" w14:textId="77777777" w:rsidR="0010092D" w:rsidRPr="00C405A3" w:rsidRDefault="00000000" w:rsidP="00B316E6">
      <w:pPr>
        <w:spacing w:before="57" w:after="57" w:line="276" w:lineRule="auto"/>
        <w:jc w:val="both"/>
      </w:pPr>
      <w:r w:rsidRPr="00C405A3">
        <w:rPr>
          <w:rFonts w:ascii="Verdana" w:hAnsi="Verdana" w:cs="Arial"/>
          <w:sz w:val="20"/>
          <w:szCs w:val="20"/>
        </w:rPr>
        <w:lastRenderedPageBreak/>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8E46AE8" w14:textId="77777777" w:rsidR="0010092D" w:rsidRPr="00C405A3" w:rsidRDefault="00000000" w:rsidP="00B316E6">
      <w:pPr>
        <w:spacing w:before="57" w:after="57" w:line="276" w:lineRule="auto"/>
        <w:jc w:val="both"/>
      </w:pPr>
      <w:r w:rsidRPr="00C405A3">
        <w:rPr>
          <w:rFonts w:ascii="Verdana" w:hAnsi="Verdana" w:cs="Arial"/>
          <w:sz w:val="20"/>
          <w:szCs w:val="20"/>
        </w:rPr>
        <w:t xml:space="preserve">7.27 Só poderá haver empate entre propostas iguais (não seguidas de lances), ou entre lances finais da fase fechada do modo de disputa aberto e fechado. </w:t>
      </w:r>
    </w:p>
    <w:p w14:paraId="2DE61C3A" w14:textId="77777777" w:rsidR="0010092D" w:rsidRPr="00C405A3" w:rsidRDefault="00000000" w:rsidP="00B316E6">
      <w:pPr>
        <w:spacing w:before="57" w:after="57" w:line="276" w:lineRule="auto"/>
        <w:jc w:val="both"/>
      </w:pPr>
      <w:r w:rsidRPr="00C405A3">
        <w:rPr>
          <w:rFonts w:ascii="Verdana" w:hAnsi="Verdana" w:cs="Arial"/>
          <w:sz w:val="20"/>
          <w:szCs w:val="20"/>
        </w:rPr>
        <w:t>7.28 Havendo eventual empate entre propostas ou lances, o critério de desempate será aquele previsto no art. 60 da Lei nº 14.133, de 2021, assegurando-se a preferência, sucessivamente, aos bens produzidos ou prestados por:</w:t>
      </w:r>
    </w:p>
    <w:p w14:paraId="6FD59DA8" w14:textId="77777777" w:rsidR="0010092D" w:rsidRPr="00C405A3" w:rsidRDefault="00000000" w:rsidP="00B316E6">
      <w:pPr>
        <w:spacing w:before="57" w:after="57" w:line="276" w:lineRule="auto"/>
        <w:jc w:val="both"/>
      </w:pPr>
      <w:r w:rsidRPr="00C405A3">
        <w:rPr>
          <w:rFonts w:ascii="Verdana" w:hAnsi="Verdana" w:cs="Arial"/>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10E25E6" w14:textId="77777777" w:rsidR="0010092D" w:rsidRPr="00C405A3" w:rsidRDefault="00000000" w:rsidP="00B316E6">
      <w:pPr>
        <w:spacing w:before="57" w:after="57" w:line="276" w:lineRule="auto"/>
        <w:jc w:val="both"/>
      </w:pPr>
      <w:r w:rsidRPr="00C405A3">
        <w:rPr>
          <w:rFonts w:ascii="Verdana" w:hAnsi="Verdana" w:cs="Arial"/>
          <w:sz w:val="20"/>
          <w:szCs w:val="20"/>
          <w:lang w:eastAsia="en-US"/>
        </w:rPr>
        <w:t>7.28.3 Por empresas brasileiras;</w:t>
      </w:r>
    </w:p>
    <w:p w14:paraId="46D0C9BD" w14:textId="77777777" w:rsidR="0010092D" w:rsidRPr="00C405A3" w:rsidRDefault="00000000" w:rsidP="00B316E6">
      <w:pPr>
        <w:spacing w:before="57" w:after="57" w:line="276" w:lineRule="auto"/>
        <w:jc w:val="both"/>
      </w:pPr>
      <w:r w:rsidRPr="00C405A3">
        <w:rPr>
          <w:rFonts w:ascii="Verdana" w:hAnsi="Verdana" w:cs="Arial"/>
          <w:sz w:val="20"/>
          <w:szCs w:val="20"/>
          <w:lang w:eastAsia="en-US"/>
        </w:rPr>
        <w:t>7.28.4 Por empresas que invistam em pesquisa e no desenvolvimento de tecnologia no País;</w:t>
      </w:r>
    </w:p>
    <w:p w14:paraId="52D821C3" w14:textId="77777777" w:rsidR="0010092D" w:rsidRPr="00C405A3" w:rsidRDefault="00000000" w:rsidP="00B316E6">
      <w:pPr>
        <w:spacing w:before="57" w:after="57" w:line="276" w:lineRule="auto"/>
        <w:jc w:val="both"/>
      </w:pPr>
      <w:r w:rsidRPr="00C405A3">
        <w:rPr>
          <w:rFonts w:ascii="Verdana" w:hAnsi="Verdana" w:cs="Arial"/>
          <w:sz w:val="20"/>
          <w:szCs w:val="20"/>
          <w:lang w:eastAsia="en-US"/>
        </w:rPr>
        <w:t xml:space="preserve">7.28.5 </w:t>
      </w:r>
      <w:r w:rsidRPr="00C405A3">
        <w:rPr>
          <w:rFonts w:ascii="Verdana" w:hAnsi="Verdana"/>
          <w:sz w:val="20"/>
          <w:szCs w:val="20"/>
        </w:rPr>
        <w:t>empresas que comprovem a prática de mitigação, nos termos da </w:t>
      </w:r>
      <w:hyperlink r:id="rId10" w:anchor=":~:text=LEI%20N%C2%BA%2012.187%2C%20DE%2029%20DE%20DEZEMBRO%20DE%202009.&amp;text=Institui%20a%20Pol%C3%ADtica%20Nacional%20sobre,PNMC%20e%20d%C3%A1%20outras%20provid%C3%AAncias." w:history="1">
        <w:r w:rsidR="0010092D" w:rsidRPr="00C405A3">
          <w:rPr>
            <w:rStyle w:val="Hyperlink"/>
            <w:rFonts w:ascii="Verdana" w:hAnsi="Verdana"/>
            <w:color w:val="auto"/>
            <w:sz w:val="20"/>
            <w:szCs w:val="20"/>
          </w:rPr>
          <w:t>Lei nº 12.187, de 29 de dezembro de 2009</w:t>
        </w:r>
      </w:hyperlink>
      <w:r w:rsidRPr="00C405A3">
        <w:rPr>
          <w:rFonts w:ascii="Verdana" w:hAnsi="Verdana"/>
          <w:sz w:val="20"/>
          <w:szCs w:val="20"/>
        </w:rPr>
        <w:t>.</w:t>
      </w:r>
    </w:p>
    <w:p w14:paraId="48942854" w14:textId="77777777" w:rsidR="0010092D" w:rsidRPr="00C405A3" w:rsidRDefault="00000000" w:rsidP="00B316E6">
      <w:pPr>
        <w:spacing w:before="57" w:after="57" w:line="276" w:lineRule="auto"/>
        <w:jc w:val="both"/>
      </w:pPr>
      <w:r w:rsidRPr="00C405A3">
        <w:rPr>
          <w:rFonts w:ascii="Verdana" w:hAnsi="Verdana" w:cs="Arial"/>
          <w:sz w:val="20"/>
          <w:szCs w:val="20"/>
          <w:lang w:eastAsia="en-US"/>
        </w:rPr>
        <w:t xml:space="preserve">7.29 </w:t>
      </w:r>
      <w:r w:rsidRPr="00C405A3">
        <w:rPr>
          <w:rFonts w:ascii="Verdana" w:hAnsi="Verdana" w:cs="Arial"/>
          <w:sz w:val="20"/>
          <w:szCs w:val="20"/>
        </w:rPr>
        <w:t xml:space="preserve">Persistindo o empate, a proposta vencedora será sorteada pelo sistema eletrônico dentre as propostas ou os lances empatados. </w:t>
      </w:r>
    </w:p>
    <w:p w14:paraId="76DC0D55" w14:textId="77777777" w:rsidR="0010092D" w:rsidRPr="00C405A3" w:rsidRDefault="00000000" w:rsidP="00B316E6">
      <w:pPr>
        <w:spacing w:before="57" w:after="57" w:line="276" w:lineRule="auto"/>
        <w:jc w:val="both"/>
      </w:pPr>
      <w:r w:rsidRPr="00C405A3">
        <w:rPr>
          <w:rFonts w:ascii="Verdana" w:hAnsi="Verdana" w:cs="Arial"/>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2F86884" w14:textId="77777777" w:rsidR="0010092D" w:rsidRPr="00C405A3" w:rsidRDefault="00000000" w:rsidP="00B316E6">
      <w:pPr>
        <w:pStyle w:val="PargrafodaLista"/>
        <w:spacing w:before="57" w:after="57" w:line="276" w:lineRule="auto"/>
        <w:ind w:left="0"/>
        <w:contextualSpacing w:val="0"/>
        <w:jc w:val="both"/>
      </w:pPr>
      <w:r w:rsidRPr="00C405A3">
        <w:rPr>
          <w:rFonts w:ascii="Verdana" w:hAnsi="Verdana" w:cs="Arial"/>
          <w:sz w:val="20"/>
          <w:szCs w:val="20"/>
          <w:lang w:eastAsia="en-US"/>
        </w:rPr>
        <w:t>7.30.1 A negociação será realizada por meio do sistema, podendo ser acompanhada pelos demais licitantes.</w:t>
      </w:r>
    </w:p>
    <w:p w14:paraId="3ECE8CDC" w14:textId="77777777" w:rsidR="0010092D" w:rsidRPr="00C405A3" w:rsidRDefault="00000000" w:rsidP="00B316E6">
      <w:pPr>
        <w:pStyle w:val="PargrafodaLista"/>
        <w:tabs>
          <w:tab w:val="left" w:pos="-12"/>
        </w:tabs>
        <w:spacing w:before="57" w:after="57" w:line="276" w:lineRule="auto"/>
        <w:ind w:left="0"/>
        <w:contextualSpacing w:val="0"/>
        <w:jc w:val="both"/>
      </w:pPr>
      <w:r w:rsidRPr="00C405A3">
        <w:rPr>
          <w:rFonts w:ascii="Verdana" w:hAnsi="Verdana" w:cs="Arial"/>
          <w:sz w:val="20"/>
          <w:szCs w:val="20"/>
        </w:rPr>
        <w:t>7.30.2 O pregoeiro solicitará ao licitante melhor classificado que, no prazo de até 02 (duas)</w:t>
      </w:r>
      <w:r w:rsidRPr="00C405A3">
        <w:rPr>
          <w:rFonts w:ascii="Verdana" w:hAnsi="Verdana" w:cs="Arial"/>
          <w:i/>
          <w:iCs/>
          <w:sz w:val="20"/>
          <w:szCs w:val="20"/>
        </w:rPr>
        <w:t xml:space="preserve"> </w:t>
      </w:r>
      <w:r w:rsidRPr="00C405A3">
        <w:rPr>
          <w:rFonts w:ascii="Verdana" w:hAnsi="Verdana" w:cs="Arial"/>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14FEA5F9" w14:textId="77777777" w:rsidR="0010092D" w:rsidRPr="00C405A3" w:rsidRDefault="00000000" w:rsidP="00B316E6">
      <w:pPr>
        <w:pStyle w:val="PargrafodaLista"/>
        <w:tabs>
          <w:tab w:val="left" w:pos="-12"/>
        </w:tabs>
        <w:spacing w:before="57" w:after="57" w:line="276" w:lineRule="auto"/>
        <w:ind w:left="0"/>
        <w:contextualSpacing w:val="0"/>
        <w:jc w:val="both"/>
      </w:pPr>
      <w:bookmarkStart w:id="13" w:name="_Hlk169708956"/>
      <w:r w:rsidRPr="00C405A3">
        <w:rPr>
          <w:rFonts w:ascii="Verdana" w:hAnsi="Verdana" w:cs="Arial"/>
          <w:sz w:val="20"/>
          <w:szCs w:val="20"/>
        </w:rPr>
        <w:t>7.31 Após a negociação do preço, o Pregoeiro iniciará a fase de aceitação e julgamento da proposta.</w:t>
      </w:r>
      <w:bookmarkEnd w:id="13"/>
    </w:p>
    <w:p w14:paraId="0831F0F7" w14:textId="77777777" w:rsidR="0010092D" w:rsidRPr="00C405A3" w:rsidRDefault="0010092D" w:rsidP="00B316E6">
      <w:pPr>
        <w:pStyle w:val="PargrafodaLista"/>
        <w:tabs>
          <w:tab w:val="left" w:pos="-12"/>
        </w:tabs>
        <w:spacing w:line="276" w:lineRule="auto"/>
        <w:ind w:left="0"/>
        <w:contextualSpacing w:val="0"/>
        <w:jc w:val="both"/>
        <w:rPr>
          <w:rFonts w:ascii="Verdana" w:hAnsi="Verdana" w:cs="Arial"/>
          <w:sz w:val="20"/>
          <w:szCs w:val="20"/>
        </w:rPr>
      </w:pPr>
    </w:p>
    <w:p w14:paraId="7EF5ED59" w14:textId="77777777" w:rsidR="0010092D" w:rsidRPr="00C405A3" w:rsidRDefault="00000000" w:rsidP="00B316E6">
      <w:pPr>
        <w:pStyle w:val="Nivel01"/>
        <w:numPr>
          <w:ilvl w:val="0"/>
          <w:numId w:val="2"/>
        </w:numPr>
        <w:tabs>
          <w:tab w:val="clear" w:pos="567"/>
          <w:tab w:val="left" w:pos="517"/>
        </w:tabs>
        <w:spacing w:before="0" w:line="276" w:lineRule="auto"/>
        <w:ind w:left="0" w:firstLine="0"/>
        <w:rPr>
          <w:color w:val="auto"/>
        </w:rPr>
      </w:pPr>
      <w:r w:rsidRPr="00C405A3">
        <w:rPr>
          <w:rFonts w:ascii="Verdana" w:hAnsi="Verdana" w:cs="Arial"/>
          <w:color w:val="auto"/>
          <w:lang w:eastAsia="en-US"/>
        </w:rPr>
        <w:t>DA ACEITABILIDADE DA PROPOSTA VENCEDORA.</w:t>
      </w:r>
    </w:p>
    <w:p w14:paraId="3B9F6352" w14:textId="77777777" w:rsidR="0010092D" w:rsidRPr="00C405A3" w:rsidRDefault="00000000" w:rsidP="00B316E6">
      <w:pPr>
        <w:pStyle w:val="PargrafodaLista"/>
        <w:numPr>
          <w:ilvl w:val="1"/>
          <w:numId w:val="2"/>
        </w:numPr>
        <w:tabs>
          <w:tab w:val="left" w:pos="517"/>
        </w:tabs>
        <w:spacing w:line="276" w:lineRule="auto"/>
        <w:ind w:left="0" w:firstLine="0"/>
        <w:contextualSpacing w:val="0"/>
        <w:jc w:val="both"/>
      </w:pPr>
      <w:bookmarkStart w:id="14" w:name="_Ref117019424"/>
      <w:r w:rsidRPr="00C405A3">
        <w:rPr>
          <w:rFonts w:ascii="Verdana" w:hAnsi="Verdana" w:cs="Arial"/>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sidR="0010092D" w:rsidRPr="00C405A3">
          <w:rPr>
            <w:rFonts w:ascii="Verdana" w:hAnsi="Verdana" w:cs="Arial"/>
            <w:sz w:val="20"/>
            <w:szCs w:val="20"/>
            <w:u w:val="single"/>
          </w:rPr>
          <w:t>art. 14 da Lei nº 14.133/2021</w:t>
        </w:r>
      </w:hyperlink>
      <w:r w:rsidRPr="00C405A3">
        <w:rPr>
          <w:rFonts w:ascii="Verdana" w:hAnsi="Verdana" w:cs="Arial"/>
          <w:sz w:val="20"/>
          <w:szCs w:val="20"/>
        </w:rPr>
        <w:t xml:space="preserve">, legislação correlata e no item 4.3 do edital, </w:t>
      </w:r>
      <w:bookmarkEnd w:id="14"/>
      <w:r w:rsidRPr="00C405A3">
        <w:rPr>
          <w:rFonts w:ascii="Verdana" w:hAnsi="Verdana" w:cs="Arial"/>
          <w:sz w:val="20"/>
          <w:szCs w:val="20"/>
          <w:lang w:eastAsia="ar-SA"/>
        </w:rPr>
        <w:t>especialmente quanto à existência de sanção que impeça a participação no certame ou a futura contratação.</w:t>
      </w:r>
    </w:p>
    <w:p w14:paraId="6CB22185" w14:textId="77777777" w:rsidR="0010092D" w:rsidRPr="00C405A3" w:rsidRDefault="00000000" w:rsidP="00B316E6">
      <w:pPr>
        <w:pStyle w:val="PargrafodaLista"/>
        <w:numPr>
          <w:ilvl w:val="1"/>
          <w:numId w:val="2"/>
        </w:numPr>
        <w:tabs>
          <w:tab w:val="left" w:pos="517"/>
        </w:tabs>
        <w:spacing w:before="57" w:after="57" w:line="276" w:lineRule="auto"/>
        <w:ind w:left="0" w:firstLine="0"/>
        <w:contextualSpacing w:val="0"/>
        <w:jc w:val="both"/>
      </w:pPr>
      <w:r w:rsidRPr="00C405A3">
        <w:rPr>
          <w:rFonts w:ascii="Verdana" w:hAnsi="Verdana" w:cs="Arial"/>
          <w:sz w:val="20"/>
          <w:szCs w:val="20"/>
        </w:rPr>
        <w:t>Caso o licitante provisoriamente classificado em primeiro lugar tenha se utilizado de algum tratamento favorecido às ME/</w:t>
      </w:r>
      <w:proofErr w:type="spellStart"/>
      <w:r w:rsidRPr="00C405A3">
        <w:rPr>
          <w:rFonts w:ascii="Verdana" w:hAnsi="Verdana" w:cs="Arial"/>
          <w:sz w:val="20"/>
          <w:szCs w:val="20"/>
        </w:rPr>
        <w:t>EPPs</w:t>
      </w:r>
      <w:proofErr w:type="spellEnd"/>
      <w:r w:rsidRPr="00C405A3">
        <w:rPr>
          <w:rFonts w:ascii="Verdana" w:hAnsi="Verdana" w:cs="Arial"/>
          <w:sz w:val="20"/>
          <w:szCs w:val="20"/>
        </w:rPr>
        <w:t xml:space="preserve">, o pregoeiro verificará se faz jus ao benefício, em conformidade este edital. </w:t>
      </w:r>
    </w:p>
    <w:p w14:paraId="08BCD844" w14:textId="77777777" w:rsidR="0010092D" w:rsidRPr="00C405A3" w:rsidRDefault="00000000" w:rsidP="00B316E6">
      <w:pPr>
        <w:pStyle w:val="PargrafodaLista"/>
        <w:numPr>
          <w:ilvl w:val="1"/>
          <w:numId w:val="2"/>
        </w:numPr>
        <w:tabs>
          <w:tab w:val="left" w:pos="517"/>
        </w:tabs>
        <w:spacing w:before="57" w:after="57" w:line="276" w:lineRule="auto"/>
        <w:ind w:left="0" w:firstLine="0"/>
        <w:contextualSpacing w:val="0"/>
        <w:jc w:val="both"/>
      </w:pPr>
      <w:r w:rsidRPr="00C405A3">
        <w:rPr>
          <w:rFonts w:ascii="Verdana" w:hAnsi="Verdana" w:cs="Arial"/>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sidR="0010092D" w:rsidRPr="00C405A3">
          <w:rPr>
            <w:rFonts w:ascii="Verdana" w:hAnsi="Verdana" w:cs="Arial"/>
            <w:sz w:val="20"/>
            <w:szCs w:val="20"/>
            <w:u w:val="single"/>
          </w:rPr>
          <w:t>artigo 29 a 35 da IN SEGES nº 73, de 30 de setembro de 2022</w:t>
        </w:r>
      </w:hyperlink>
      <w:r w:rsidRPr="00C405A3">
        <w:rPr>
          <w:rFonts w:ascii="Verdana" w:hAnsi="Verdana" w:cs="Arial"/>
          <w:sz w:val="20"/>
          <w:szCs w:val="20"/>
        </w:rPr>
        <w:t>.</w:t>
      </w:r>
    </w:p>
    <w:p w14:paraId="4FC16060" w14:textId="77777777" w:rsidR="0010092D" w:rsidRPr="00C405A3" w:rsidRDefault="00000000" w:rsidP="00B316E6">
      <w:pPr>
        <w:numPr>
          <w:ilvl w:val="1"/>
          <w:numId w:val="2"/>
        </w:numPr>
        <w:tabs>
          <w:tab w:val="left" w:pos="517"/>
        </w:tabs>
        <w:spacing w:before="57" w:after="57" w:line="276" w:lineRule="auto"/>
        <w:ind w:left="0" w:firstLine="0"/>
        <w:jc w:val="both"/>
      </w:pPr>
      <w:r w:rsidRPr="00C405A3">
        <w:rPr>
          <w:rFonts w:ascii="Verdana" w:hAnsi="Verdana"/>
          <w:sz w:val="20"/>
          <w:szCs w:val="20"/>
        </w:rPr>
        <w:t xml:space="preserve">Será desclassificada a proposta ou o lance vencedor, que: </w:t>
      </w:r>
    </w:p>
    <w:p w14:paraId="489B1B24" w14:textId="77777777" w:rsidR="0010092D" w:rsidRPr="00C405A3" w:rsidRDefault="00000000" w:rsidP="00B316E6">
      <w:pPr>
        <w:tabs>
          <w:tab w:val="left" w:pos="517"/>
        </w:tabs>
        <w:spacing w:before="57" w:after="57" w:line="276" w:lineRule="auto"/>
        <w:jc w:val="both"/>
      </w:pPr>
      <w:r w:rsidRPr="00C405A3">
        <w:rPr>
          <w:rFonts w:ascii="Verdana" w:hAnsi="Verdana"/>
          <w:sz w:val="20"/>
          <w:szCs w:val="20"/>
        </w:rPr>
        <w:t xml:space="preserve">8.4.1 não estiverem em conformidade com os requisitos estabelecidos neste edital; </w:t>
      </w:r>
    </w:p>
    <w:p w14:paraId="016D0CDF" w14:textId="77777777" w:rsidR="0010092D" w:rsidRPr="00C405A3" w:rsidRDefault="00000000" w:rsidP="00B316E6">
      <w:pPr>
        <w:tabs>
          <w:tab w:val="left" w:pos="517"/>
        </w:tabs>
        <w:spacing w:before="57" w:after="57" w:line="276" w:lineRule="auto"/>
        <w:jc w:val="both"/>
      </w:pPr>
      <w:r w:rsidRPr="00C405A3">
        <w:rPr>
          <w:rFonts w:ascii="Verdana" w:hAnsi="Verdana"/>
          <w:sz w:val="20"/>
          <w:szCs w:val="20"/>
        </w:rPr>
        <w:lastRenderedPageBreak/>
        <w:t>8.4.2 contenha vício insanável ou ilegalidade;</w:t>
      </w:r>
    </w:p>
    <w:p w14:paraId="4F9383DA" w14:textId="77777777" w:rsidR="0010092D" w:rsidRPr="00C405A3" w:rsidRDefault="00000000" w:rsidP="00B316E6">
      <w:pPr>
        <w:tabs>
          <w:tab w:val="left" w:pos="517"/>
        </w:tabs>
        <w:spacing w:before="57" w:after="57" w:line="276" w:lineRule="auto"/>
        <w:jc w:val="both"/>
      </w:pPr>
      <w:r w:rsidRPr="00C405A3">
        <w:rPr>
          <w:rFonts w:ascii="Verdana" w:hAnsi="Verdana"/>
          <w:sz w:val="20"/>
          <w:szCs w:val="20"/>
        </w:rPr>
        <w:t>8.4.3 não apresente as especificações técnicas exigidas pelo Termo de Referência;</w:t>
      </w:r>
    </w:p>
    <w:p w14:paraId="69362EEA" w14:textId="77777777" w:rsidR="0010092D" w:rsidRPr="00C405A3" w:rsidRDefault="00000000" w:rsidP="00B316E6">
      <w:pPr>
        <w:pStyle w:val="Nivel3"/>
        <w:numPr>
          <w:ilvl w:val="0"/>
          <w:numId w:val="0"/>
        </w:numPr>
        <w:suppressAutoHyphens w:val="0"/>
        <w:rPr>
          <w:color w:val="auto"/>
        </w:rPr>
      </w:pPr>
      <w:r w:rsidRPr="00C405A3">
        <w:rPr>
          <w:rFonts w:ascii="Verdana" w:hAnsi="Verdana"/>
          <w:color w:val="auto"/>
        </w:rPr>
        <w:t xml:space="preserve">8.4.4 apresentar preços inexequíveis ou permanecerem acima do preço máximo definido para a contratação; </w:t>
      </w:r>
    </w:p>
    <w:p w14:paraId="5EB2C1D0" w14:textId="77777777" w:rsidR="0010092D" w:rsidRPr="00C405A3" w:rsidRDefault="00000000" w:rsidP="00B316E6">
      <w:pPr>
        <w:tabs>
          <w:tab w:val="left" w:pos="517"/>
        </w:tabs>
        <w:spacing w:before="57" w:after="57" w:line="276" w:lineRule="auto"/>
        <w:jc w:val="both"/>
      </w:pPr>
      <w:r w:rsidRPr="00C405A3">
        <w:rPr>
          <w:rFonts w:ascii="Verdana" w:hAnsi="Verdana"/>
          <w:sz w:val="20"/>
          <w:szCs w:val="20"/>
        </w:rPr>
        <w:t>8.4.5 apresentar desconformidade com quaisquer outras exigências deste Edital ou seus anexos, desde que insanável.</w:t>
      </w:r>
    </w:p>
    <w:p w14:paraId="0AC23D9B" w14:textId="77777777" w:rsidR="0010092D" w:rsidRPr="00C405A3" w:rsidRDefault="00000000" w:rsidP="00B316E6">
      <w:pPr>
        <w:numPr>
          <w:ilvl w:val="1"/>
          <w:numId w:val="2"/>
        </w:numPr>
        <w:tabs>
          <w:tab w:val="left" w:pos="517"/>
        </w:tabs>
        <w:spacing w:before="57" w:after="57" w:line="276" w:lineRule="auto"/>
        <w:ind w:left="0" w:firstLine="0"/>
        <w:jc w:val="both"/>
      </w:pPr>
      <w:r w:rsidRPr="00C405A3">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58C20C25" w14:textId="77777777" w:rsidR="0010092D" w:rsidRPr="00C405A3" w:rsidRDefault="00000000" w:rsidP="00B316E6">
      <w:pPr>
        <w:pStyle w:val="PargrafodaLista"/>
        <w:numPr>
          <w:ilvl w:val="1"/>
          <w:numId w:val="2"/>
        </w:numPr>
        <w:tabs>
          <w:tab w:val="left" w:pos="517"/>
        </w:tabs>
        <w:spacing w:before="57" w:after="57" w:line="276" w:lineRule="auto"/>
        <w:ind w:left="0" w:firstLine="0"/>
        <w:contextualSpacing w:val="0"/>
        <w:jc w:val="both"/>
      </w:pPr>
      <w:r w:rsidRPr="00C405A3">
        <w:rPr>
          <w:rFonts w:ascii="Verdana" w:hAnsi="Verdana" w:cs="Arial"/>
          <w:sz w:val="20"/>
          <w:szCs w:val="20"/>
          <w:lang w:eastAsia="en-US"/>
        </w:rPr>
        <w:t>Qualquer interessado poderá requerer que se realizem diligências para aferir a exequibilidade e a legalidade das propostas, devendo apresentar as provas ou os indícios que fundamentam a suspeita;</w:t>
      </w:r>
    </w:p>
    <w:p w14:paraId="2758C10F" w14:textId="77777777" w:rsidR="0010092D" w:rsidRPr="00C405A3" w:rsidRDefault="00000000" w:rsidP="00B316E6">
      <w:pPr>
        <w:pStyle w:val="PargrafodaLista"/>
        <w:tabs>
          <w:tab w:val="left" w:pos="517"/>
        </w:tabs>
        <w:spacing w:before="57" w:after="57" w:line="276" w:lineRule="auto"/>
        <w:ind w:left="0"/>
        <w:contextualSpacing w:val="0"/>
        <w:jc w:val="both"/>
      </w:pPr>
      <w:r w:rsidRPr="00C405A3">
        <w:rPr>
          <w:rFonts w:ascii="Verdana" w:hAnsi="Verdana" w:cs="Arial"/>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2F31938" w14:textId="77777777" w:rsidR="0010092D" w:rsidRPr="00C405A3" w:rsidRDefault="00000000" w:rsidP="00B316E6">
      <w:pPr>
        <w:pStyle w:val="PargrafodaLista"/>
        <w:numPr>
          <w:ilvl w:val="1"/>
          <w:numId w:val="2"/>
        </w:numPr>
        <w:tabs>
          <w:tab w:val="left" w:pos="517"/>
        </w:tabs>
        <w:spacing w:before="57" w:after="57" w:line="276" w:lineRule="auto"/>
        <w:ind w:left="0" w:firstLine="0"/>
        <w:contextualSpacing w:val="0"/>
        <w:jc w:val="both"/>
      </w:pPr>
      <w:r w:rsidRPr="00C405A3">
        <w:rPr>
          <w:rFonts w:ascii="Verdana" w:hAnsi="Verdana" w:cs="Arial"/>
          <w:sz w:val="20"/>
          <w:szCs w:val="20"/>
          <w:lang w:eastAsia="en-US"/>
        </w:rPr>
        <w:t>O Pregoeiro poderá convocar o licitante para enviar documento digital complementar, por meio de funcionalidade disponível no sistema, no prazo de 02 (duas) horas, sob pena de não aceitação da proposta.</w:t>
      </w:r>
    </w:p>
    <w:p w14:paraId="131B38BC" w14:textId="77777777" w:rsidR="0010092D" w:rsidRPr="00C405A3" w:rsidRDefault="00000000" w:rsidP="00B316E6">
      <w:pPr>
        <w:pStyle w:val="PargrafodaLista"/>
        <w:tabs>
          <w:tab w:val="left" w:pos="517"/>
        </w:tabs>
        <w:spacing w:before="57" w:after="57" w:line="276" w:lineRule="auto"/>
        <w:ind w:left="0"/>
        <w:contextualSpacing w:val="0"/>
        <w:jc w:val="both"/>
      </w:pPr>
      <w:r w:rsidRPr="00C405A3">
        <w:rPr>
          <w:rFonts w:ascii="Verdana" w:hAnsi="Verdana" w:cs="Arial"/>
          <w:sz w:val="20"/>
          <w:szCs w:val="20"/>
          <w:lang w:eastAsia="en-US"/>
        </w:rPr>
        <w:t>8.7.1 É facultado ao pregoeiro prorrogar o prazo estabelecido, a partir de solicitação fundamentada feita no chat pelo licitante, antes de findo o prazo.</w:t>
      </w:r>
    </w:p>
    <w:p w14:paraId="165C5167" w14:textId="77777777" w:rsidR="0010092D" w:rsidRPr="00C405A3" w:rsidRDefault="00000000" w:rsidP="00B316E6">
      <w:pPr>
        <w:pStyle w:val="PargrafodaLista"/>
        <w:numPr>
          <w:ilvl w:val="1"/>
          <w:numId w:val="2"/>
        </w:numPr>
        <w:tabs>
          <w:tab w:val="left" w:pos="517"/>
        </w:tabs>
        <w:spacing w:before="57" w:after="57" w:line="276" w:lineRule="auto"/>
        <w:ind w:left="0" w:firstLine="0"/>
        <w:contextualSpacing w:val="0"/>
        <w:jc w:val="both"/>
      </w:pPr>
      <w:r w:rsidRPr="00C405A3">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6EAB8C5F" w14:textId="77777777" w:rsidR="0010092D" w:rsidRPr="00C405A3" w:rsidRDefault="00000000" w:rsidP="00B316E6">
      <w:pPr>
        <w:numPr>
          <w:ilvl w:val="1"/>
          <w:numId w:val="2"/>
        </w:numPr>
        <w:spacing w:before="57" w:after="57" w:line="276" w:lineRule="auto"/>
        <w:ind w:left="0" w:firstLine="0"/>
        <w:jc w:val="both"/>
      </w:pPr>
      <w:r w:rsidRPr="00C405A3">
        <w:rPr>
          <w:rFonts w:ascii="Verdana" w:hAnsi="Verdana" w:cs="Arial"/>
          <w:sz w:val="20"/>
          <w:szCs w:val="20"/>
        </w:rPr>
        <w:t>Se a proposta ou lance vencedor for desclassificado, o Pregoeiro examinará a proposta ou lance subsequente, e, assim sucessivamente, na ordem de classificação.</w:t>
      </w:r>
    </w:p>
    <w:p w14:paraId="4634FBF1" w14:textId="77777777" w:rsidR="0010092D" w:rsidRPr="00C405A3" w:rsidRDefault="00000000" w:rsidP="00B316E6">
      <w:pPr>
        <w:numPr>
          <w:ilvl w:val="1"/>
          <w:numId w:val="2"/>
        </w:numPr>
        <w:spacing w:before="57" w:after="57" w:line="276" w:lineRule="auto"/>
        <w:ind w:left="0" w:firstLine="0"/>
        <w:jc w:val="both"/>
      </w:pPr>
      <w:r w:rsidRPr="00C405A3">
        <w:rPr>
          <w:rFonts w:ascii="Verdana" w:hAnsi="Verdana" w:cs="Arial"/>
          <w:sz w:val="20"/>
          <w:szCs w:val="20"/>
        </w:rPr>
        <w:t>Havendo necessidade, o Pregoeiro suspenderá a sessão, informando no “chat” a nova data e horário para a continuidade da mesma.</w:t>
      </w:r>
    </w:p>
    <w:p w14:paraId="79B227E3" w14:textId="77777777" w:rsidR="0010092D" w:rsidRPr="00C405A3" w:rsidRDefault="00000000" w:rsidP="00B316E6">
      <w:pPr>
        <w:numPr>
          <w:ilvl w:val="1"/>
          <w:numId w:val="2"/>
        </w:numPr>
        <w:spacing w:before="57" w:after="57" w:line="276" w:lineRule="auto"/>
        <w:ind w:left="0" w:firstLine="0"/>
        <w:jc w:val="both"/>
      </w:pPr>
      <w:r w:rsidRPr="00C405A3">
        <w:rPr>
          <w:rFonts w:ascii="Verdana" w:hAnsi="Verdana" w:cs="Arial"/>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2B1196A" w14:textId="77777777" w:rsidR="0010092D" w:rsidRPr="00C405A3" w:rsidRDefault="00000000" w:rsidP="00B316E6">
      <w:pPr>
        <w:numPr>
          <w:ilvl w:val="1"/>
          <w:numId w:val="2"/>
        </w:numPr>
        <w:spacing w:line="276" w:lineRule="auto"/>
        <w:ind w:left="0" w:firstLine="0"/>
        <w:jc w:val="both"/>
      </w:pPr>
      <w:r w:rsidRPr="00C405A3">
        <w:rPr>
          <w:rFonts w:ascii="Verdana" w:hAnsi="Verdana" w:cs="Arial"/>
          <w:sz w:val="20"/>
          <w:szCs w:val="20"/>
        </w:rPr>
        <w:t>Encerrada a análise quanto à aceitação da proposta, o pregoeiro verificará a habilitação do licitante, observado o disposto neste Edital.</w:t>
      </w:r>
    </w:p>
    <w:p w14:paraId="1F28CB5B" w14:textId="77777777" w:rsidR="0010092D" w:rsidRPr="00C405A3" w:rsidRDefault="0010092D" w:rsidP="00B316E6">
      <w:pPr>
        <w:spacing w:line="276" w:lineRule="auto"/>
        <w:jc w:val="both"/>
        <w:rPr>
          <w:rFonts w:ascii="Verdana" w:hAnsi="Verdana"/>
          <w:sz w:val="20"/>
          <w:szCs w:val="20"/>
        </w:rPr>
      </w:pPr>
    </w:p>
    <w:p w14:paraId="7B0E1F59" w14:textId="77777777" w:rsidR="0010092D" w:rsidRPr="00C405A3" w:rsidRDefault="00000000" w:rsidP="00B316E6">
      <w:pPr>
        <w:pStyle w:val="Nivel01"/>
        <w:numPr>
          <w:ilvl w:val="0"/>
          <w:numId w:val="2"/>
        </w:numPr>
        <w:spacing w:before="0" w:line="276" w:lineRule="auto"/>
        <w:ind w:left="0" w:firstLine="0"/>
        <w:rPr>
          <w:color w:val="auto"/>
        </w:rPr>
      </w:pPr>
      <w:r w:rsidRPr="00C405A3">
        <w:rPr>
          <w:rFonts w:ascii="Verdana" w:hAnsi="Verdana" w:cs="Arial"/>
          <w:color w:val="auto"/>
          <w:lang w:eastAsia="en-US"/>
        </w:rPr>
        <w:t>DA HABILITAÇÃO</w:t>
      </w:r>
    </w:p>
    <w:p w14:paraId="67D5897F" w14:textId="77777777" w:rsidR="0010092D" w:rsidRPr="00C405A3" w:rsidRDefault="00000000" w:rsidP="00B316E6">
      <w:pPr>
        <w:pStyle w:val="Nivel01"/>
        <w:numPr>
          <w:ilvl w:val="1"/>
          <w:numId w:val="2"/>
        </w:numPr>
        <w:tabs>
          <w:tab w:val="clear" w:pos="567"/>
          <w:tab w:val="left" w:pos="517"/>
          <w:tab w:val="left" w:pos="683"/>
        </w:tabs>
        <w:spacing w:before="0" w:line="276" w:lineRule="auto"/>
        <w:ind w:left="0" w:firstLine="0"/>
        <w:rPr>
          <w:color w:val="auto"/>
        </w:rPr>
      </w:pPr>
      <w:r w:rsidRPr="00C405A3">
        <w:rPr>
          <w:rFonts w:ascii="Verdana" w:hAnsi="Verdana" w:cs="Arial"/>
          <w:b w:val="0"/>
          <w:color w:val="auto"/>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0608CA32" w14:textId="77777777" w:rsidR="0010092D" w:rsidRPr="00C405A3" w:rsidRDefault="00000000" w:rsidP="00B316E6">
      <w:pPr>
        <w:pStyle w:val="PargrafodaLista"/>
        <w:spacing w:before="57" w:after="57" w:line="276" w:lineRule="auto"/>
        <w:ind w:left="0"/>
        <w:contextualSpacing w:val="0"/>
        <w:jc w:val="both"/>
      </w:pPr>
      <w:r w:rsidRPr="00C405A3">
        <w:rPr>
          <w:rFonts w:ascii="Verdana" w:hAnsi="Verdana" w:cs="Arial"/>
          <w:sz w:val="20"/>
          <w:szCs w:val="20"/>
          <w:lang w:eastAsia="ar-SA"/>
        </w:rPr>
        <w:t>a) SICAF;</w:t>
      </w:r>
    </w:p>
    <w:p w14:paraId="1A4199B6" w14:textId="77777777" w:rsidR="0010092D" w:rsidRPr="00C405A3" w:rsidRDefault="00000000" w:rsidP="00B316E6">
      <w:pPr>
        <w:pStyle w:val="PargrafodaLista"/>
        <w:spacing w:before="57" w:after="57" w:line="276" w:lineRule="auto"/>
        <w:ind w:left="0"/>
        <w:contextualSpacing w:val="0"/>
        <w:jc w:val="both"/>
      </w:pPr>
      <w:r w:rsidRPr="00C405A3">
        <w:rPr>
          <w:rFonts w:ascii="Verdana" w:hAnsi="Verdana" w:cs="Arial"/>
          <w:sz w:val="20"/>
          <w:szCs w:val="20"/>
          <w:lang w:eastAsia="ar-SA"/>
        </w:rPr>
        <w:t>b) Cadastro Nacional de Empresas Inidôneas e Suspensas – CEIS, mantido pela Controladoria-Geral da União (</w:t>
      </w:r>
      <w:hyperlink r:id="rId13">
        <w:r w:rsidR="0010092D" w:rsidRPr="00C405A3">
          <w:rPr>
            <w:rFonts w:ascii="Verdana" w:hAnsi="Verdana" w:cs="Arial"/>
            <w:sz w:val="20"/>
            <w:szCs w:val="20"/>
            <w:u w:val="single"/>
            <w:lang w:eastAsia="ar-SA"/>
          </w:rPr>
          <w:t>www.portaldatransparencia.gov.br/ceis</w:t>
        </w:r>
      </w:hyperlink>
      <w:r w:rsidRPr="00C405A3">
        <w:rPr>
          <w:rFonts w:ascii="Verdana" w:hAnsi="Verdana" w:cs="Arial"/>
          <w:sz w:val="20"/>
          <w:szCs w:val="20"/>
          <w:lang w:eastAsia="ar-SA"/>
        </w:rPr>
        <w:t>);</w:t>
      </w:r>
    </w:p>
    <w:p w14:paraId="61B2A1C6" w14:textId="77777777" w:rsidR="0010092D" w:rsidRPr="00C405A3" w:rsidRDefault="00000000" w:rsidP="00B316E6">
      <w:pPr>
        <w:pStyle w:val="PargrafodaLista"/>
        <w:spacing w:before="57" w:after="57" w:line="276" w:lineRule="auto"/>
        <w:ind w:left="0"/>
        <w:contextualSpacing w:val="0"/>
        <w:jc w:val="both"/>
      </w:pPr>
      <w:r w:rsidRPr="00C405A3">
        <w:rPr>
          <w:rFonts w:ascii="Verdana" w:hAnsi="Verdana" w:cs="Arial"/>
          <w:sz w:val="20"/>
          <w:szCs w:val="20"/>
          <w:lang w:eastAsia="ar-SA"/>
        </w:rPr>
        <w:t>c) Cadastro Nacional de Condenações Cíveis por Atos de Improbidade Administrativa, mantido pelo Conselho Nacional de Justiça (</w:t>
      </w:r>
      <w:hyperlink r:id="rId14">
        <w:r w:rsidR="0010092D" w:rsidRPr="00C405A3">
          <w:rPr>
            <w:rFonts w:ascii="Verdana" w:hAnsi="Verdana" w:cs="Arial"/>
            <w:sz w:val="20"/>
            <w:szCs w:val="20"/>
            <w:u w:val="single"/>
            <w:lang w:eastAsia="ar-SA"/>
          </w:rPr>
          <w:t>www.cnj.jus.br/improbidade_adm/consultar_requerido.php</w:t>
        </w:r>
      </w:hyperlink>
      <w:r w:rsidRPr="00C405A3">
        <w:rPr>
          <w:rFonts w:ascii="Verdana" w:hAnsi="Verdana" w:cs="Arial"/>
          <w:sz w:val="20"/>
          <w:szCs w:val="20"/>
          <w:lang w:eastAsia="ar-SA"/>
        </w:rPr>
        <w:t>).</w:t>
      </w:r>
    </w:p>
    <w:p w14:paraId="1CF50DC9" w14:textId="77777777" w:rsidR="0010092D" w:rsidRPr="00C405A3" w:rsidRDefault="00000000" w:rsidP="00B316E6">
      <w:pPr>
        <w:pStyle w:val="PargrafodaLista"/>
        <w:spacing w:before="57" w:after="57" w:line="276" w:lineRule="auto"/>
        <w:ind w:left="0"/>
        <w:contextualSpacing w:val="0"/>
        <w:jc w:val="both"/>
      </w:pPr>
      <w:r w:rsidRPr="00C405A3">
        <w:rPr>
          <w:rFonts w:ascii="Verdana" w:hAnsi="Verdana" w:cs="Arial"/>
          <w:sz w:val="20"/>
          <w:szCs w:val="20"/>
          <w:lang w:eastAsia="ar-SA"/>
        </w:rPr>
        <w:lastRenderedPageBreak/>
        <w:t>d) Cadastro de Inidôneos e o Cadastro Integrado de Condenações por Ilícitos Administrativos – CADICON, mantidos pelo Tribunal de Contas da União – TCU;</w:t>
      </w:r>
    </w:p>
    <w:p w14:paraId="001E9E3B" w14:textId="77777777" w:rsidR="0010092D" w:rsidRPr="00C405A3" w:rsidRDefault="00000000" w:rsidP="00B316E6">
      <w:pPr>
        <w:spacing w:before="57" w:after="57" w:line="276" w:lineRule="auto"/>
        <w:jc w:val="both"/>
      </w:pPr>
      <w:r w:rsidRPr="00C405A3">
        <w:rPr>
          <w:rFonts w:ascii="Verdana" w:hAnsi="Verdana" w:cs="Arial"/>
          <w:sz w:val="20"/>
          <w:szCs w:val="20"/>
          <w:lang w:eastAsia="ar-SA"/>
        </w:rPr>
        <w:t>e) Cadastro de empresas inid</w:t>
      </w:r>
      <w:r w:rsidRPr="00C405A3">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sidR="0010092D" w:rsidRPr="00C405A3">
          <w:rPr>
            <w:rFonts w:ascii="Verdana" w:hAnsi="Verdana"/>
            <w:sz w:val="20"/>
            <w:szCs w:val="20"/>
            <w:u w:val="single"/>
          </w:rPr>
          <w:t>https://www.tcees.tc.br/portal-da-transparencia/consultas/lista-de</w:t>
        </w:r>
      </w:hyperlink>
      <w:r w:rsidRPr="00C405A3">
        <w:rPr>
          <w:rFonts w:ascii="Verdana" w:hAnsi="Verdana"/>
          <w:sz w:val="20"/>
          <w:szCs w:val="20"/>
        </w:rPr>
        <w:t xml:space="preserve"> responsáveis/proibidos-de-contratar/).</w:t>
      </w:r>
    </w:p>
    <w:p w14:paraId="31A8F87A" w14:textId="77777777" w:rsidR="0010092D" w:rsidRPr="00C405A3" w:rsidRDefault="00000000" w:rsidP="00B316E6">
      <w:pPr>
        <w:spacing w:before="57" w:after="57" w:line="276" w:lineRule="auto"/>
        <w:jc w:val="both"/>
      </w:pPr>
      <w:r w:rsidRPr="00C405A3">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6">
        <w:r w:rsidR="0010092D" w:rsidRPr="00C405A3">
          <w:rPr>
            <w:rFonts w:ascii="Verdana" w:hAnsi="Verdana" w:cs="Arial"/>
            <w:sz w:val="20"/>
            <w:szCs w:val="20"/>
            <w:u w:val="single"/>
            <w:lang w:eastAsia="ar-SA"/>
          </w:rPr>
          <w:t>https://certidoesapf.apps.tcu.gov.br/</w:t>
        </w:r>
      </w:hyperlink>
      <w:r w:rsidRPr="00C405A3">
        <w:rPr>
          <w:rFonts w:ascii="Verdana" w:hAnsi="Verdana" w:cs="Arial"/>
          <w:sz w:val="20"/>
          <w:szCs w:val="20"/>
          <w:lang w:eastAsia="ar-SA"/>
        </w:rPr>
        <w:t>);</w:t>
      </w:r>
    </w:p>
    <w:p w14:paraId="3A513F42" w14:textId="77777777" w:rsidR="0010092D" w:rsidRPr="00C405A3" w:rsidRDefault="00000000" w:rsidP="00B316E6">
      <w:pPr>
        <w:spacing w:before="57" w:after="57" w:line="276" w:lineRule="auto"/>
        <w:jc w:val="both"/>
      </w:pPr>
      <w:r w:rsidRPr="00C405A3">
        <w:rPr>
          <w:rFonts w:ascii="Verdana" w:hAnsi="Verdana" w:cs="Arial"/>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9F48E28" w14:textId="77777777" w:rsidR="0010092D" w:rsidRPr="00C405A3" w:rsidRDefault="00000000" w:rsidP="00B316E6">
      <w:pPr>
        <w:pStyle w:val="PargrafodaLista"/>
        <w:tabs>
          <w:tab w:val="left" w:pos="733"/>
          <w:tab w:val="left" w:pos="900"/>
        </w:tabs>
        <w:spacing w:before="57" w:after="57" w:line="276" w:lineRule="auto"/>
        <w:ind w:left="0"/>
        <w:contextualSpacing w:val="0"/>
        <w:jc w:val="both"/>
      </w:pPr>
      <w:r w:rsidRPr="00C405A3">
        <w:rPr>
          <w:rFonts w:ascii="Verdana" w:hAnsi="Verdana" w:cs="Arial"/>
          <w:bCs/>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15FE83CD" w14:textId="77777777" w:rsidR="0010092D" w:rsidRPr="00C405A3" w:rsidRDefault="00000000" w:rsidP="00B316E6">
      <w:pPr>
        <w:pStyle w:val="PargrafodaLista"/>
        <w:tabs>
          <w:tab w:val="left" w:pos="733"/>
          <w:tab w:val="left" w:pos="900"/>
        </w:tabs>
        <w:spacing w:before="57" w:after="57" w:line="276" w:lineRule="auto"/>
        <w:ind w:left="0"/>
        <w:contextualSpacing w:val="0"/>
        <w:jc w:val="both"/>
      </w:pPr>
      <w:r w:rsidRPr="00C405A3">
        <w:rPr>
          <w:rFonts w:ascii="Verdana" w:hAnsi="Verdana" w:cs="Arial"/>
          <w:bCs/>
          <w:sz w:val="20"/>
          <w:szCs w:val="20"/>
        </w:rPr>
        <w:t>9.1.2.2 A tentativa de burla será verificada por meio dos vínculos societários, linhas de fornecimento similares, dentre outros.</w:t>
      </w:r>
    </w:p>
    <w:p w14:paraId="60131F32" w14:textId="77777777" w:rsidR="0010092D" w:rsidRPr="00C405A3" w:rsidRDefault="00000000" w:rsidP="00B316E6">
      <w:pPr>
        <w:pStyle w:val="PargrafodaLista"/>
        <w:tabs>
          <w:tab w:val="left" w:pos="733"/>
          <w:tab w:val="left" w:pos="900"/>
        </w:tabs>
        <w:spacing w:before="57" w:after="57" w:line="276" w:lineRule="auto"/>
        <w:ind w:left="0"/>
        <w:contextualSpacing w:val="0"/>
        <w:jc w:val="both"/>
      </w:pPr>
      <w:r w:rsidRPr="00C405A3">
        <w:rPr>
          <w:rFonts w:ascii="Verdana" w:hAnsi="Verdana" w:cs="Arial"/>
          <w:bCs/>
          <w:sz w:val="20"/>
          <w:szCs w:val="20"/>
        </w:rPr>
        <w:t>9.1.2.3 O licitante será convocado para manifestação previamente à sua desclassificação.</w:t>
      </w:r>
    </w:p>
    <w:p w14:paraId="58A0A531" w14:textId="77777777" w:rsidR="0010092D" w:rsidRPr="00C405A3" w:rsidRDefault="00000000" w:rsidP="00B316E6">
      <w:pPr>
        <w:pStyle w:val="PargrafodaLista"/>
        <w:spacing w:before="57" w:after="57" w:line="276" w:lineRule="auto"/>
        <w:ind w:left="0"/>
        <w:contextualSpacing w:val="0"/>
        <w:jc w:val="both"/>
      </w:pPr>
      <w:r w:rsidRPr="00C405A3">
        <w:rPr>
          <w:rFonts w:ascii="Verdana" w:hAnsi="Verdana" w:cs="Arial"/>
          <w:bCs/>
          <w:sz w:val="20"/>
          <w:szCs w:val="20"/>
        </w:rPr>
        <w:t>9.1.3 Constatada a existência de sanção, o Pregoeiro reputará o licitante inabilitado, por falta de condição de participação.</w:t>
      </w:r>
    </w:p>
    <w:p w14:paraId="25EE3573" w14:textId="77777777" w:rsidR="0010092D" w:rsidRPr="00C405A3" w:rsidRDefault="00000000" w:rsidP="00B316E6">
      <w:pPr>
        <w:pStyle w:val="PargrafodaLista"/>
        <w:spacing w:before="57" w:after="57" w:line="276" w:lineRule="auto"/>
        <w:ind w:left="0"/>
        <w:contextualSpacing w:val="0"/>
        <w:jc w:val="both"/>
      </w:pPr>
      <w:r w:rsidRPr="00C405A3">
        <w:rPr>
          <w:rFonts w:ascii="Verdana" w:hAnsi="Verdana" w:cs="Arial"/>
          <w:bCs/>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3E853ECA" w14:textId="77777777" w:rsidR="0010092D" w:rsidRPr="00C405A3" w:rsidRDefault="00000000" w:rsidP="00B316E6">
      <w:pPr>
        <w:pStyle w:val="PargrafodaLista"/>
        <w:numPr>
          <w:ilvl w:val="1"/>
          <w:numId w:val="2"/>
        </w:numPr>
        <w:tabs>
          <w:tab w:val="left" w:pos="567"/>
        </w:tabs>
        <w:spacing w:before="57" w:after="57" w:line="276" w:lineRule="auto"/>
        <w:ind w:left="0" w:firstLine="0"/>
        <w:contextualSpacing w:val="0"/>
        <w:jc w:val="both"/>
      </w:pPr>
      <w:r w:rsidRPr="00C405A3">
        <w:rPr>
          <w:rFonts w:ascii="Verdana" w:hAnsi="Verdana" w:cs="Arial"/>
          <w:sz w:val="20"/>
          <w:szCs w:val="20"/>
          <w:lang w:eastAsia="ar-SA"/>
        </w:rPr>
        <w:t xml:space="preserve"> </w:t>
      </w:r>
      <w:r w:rsidRPr="00C405A3">
        <w:rPr>
          <w:rFonts w:ascii="Verdana" w:hAnsi="Verdana" w:cs="Arial"/>
          <w:sz w:val="20"/>
          <w:szCs w:val="20"/>
        </w:rPr>
        <w:t>Caso atendidas as condições de participação, a habilitação dos licitantes será verificada por meio do SICAF, nos documentos por ele abrangidos</w:t>
      </w:r>
      <w:r w:rsidRPr="00C405A3">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8C6A633" w14:textId="77777777" w:rsidR="0010092D" w:rsidRPr="00C405A3" w:rsidRDefault="00000000" w:rsidP="00B316E6">
      <w:pPr>
        <w:pStyle w:val="PargrafodaLista"/>
        <w:numPr>
          <w:ilvl w:val="2"/>
          <w:numId w:val="2"/>
        </w:numPr>
        <w:spacing w:before="57" w:after="57" w:line="276" w:lineRule="auto"/>
        <w:ind w:left="0" w:firstLine="0"/>
        <w:contextualSpacing w:val="0"/>
        <w:jc w:val="both"/>
      </w:pPr>
      <w:r w:rsidRPr="00C405A3">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17E2ABB3" w14:textId="77777777" w:rsidR="0010092D" w:rsidRPr="00C405A3" w:rsidRDefault="00000000" w:rsidP="00B316E6">
      <w:pPr>
        <w:pStyle w:val="PargrafodaLista"/>
        <w:numPr>
          <w:ilvl w:val="2"/>
          <w:numId w:val="2"/>
        </w:numPr>
        <w:spacing w:before="57" w:after="57" w:line="276" w:lineRule="auto"/>
        <w:ind w:left="0" w:firstLine="0"/>
        <w:contextualSpacing w:val="0"/>
        <w:jc w:val="both"/>
      </w:pPr>
      <w:r w:rsidRPr="00C405A3">
        <w:rPr>
          <w:rFonts w:ascii="Verdana" w:hAnsi="Verdana" w:cs="Arial"/>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6DE1BC34" w14:textId="77777777" w:rsidR="0010092D" w:rsidRPr="00C405A3" w:rsidRDefault="00000000" w:rsidP="00B316E6">
      <w:pPr>
        <w:pStyle w:val="PargrafodaLista"/>
        <w:numPr>
          <w:ilvl w:val="2"/>
          <w:numId w:val="2"/>
        </w:numPr>
        <w:spacing w:before="57" w:after="57" w:line="276" w:lineRule="auto"/>
        <w:ind w:left="0" w:firstLine="0"/>
        <w:contextualSpacing w:val="0"/>
        <w:jc w:val="both"/>
      </w:pPr>
      <w:r w:rsidRPr="00C405A3">
        <w:rPr>
          <w:rFonts w:ascii="Verdana" w:hAnsi="Verdana" w:cs="Arial"/>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07FE105A" w14:textId="77777777" w:rsidR="0010092D" w:rsidRPr="00C405A3" w:rsidRDefault="00000000" w:rsidP="00B316E6">
      <w:pPr>
        <w:pStyle w:val="PargrafodaLista"/>
        <w:numPr>
          <w:ilvl w:val="1"/>
          <w:numId w:val="2"/>
        </w:numPr>
        <w:spacing w:before="57" w:after="57" w:line="276" w:lineRule="auto"/>
        <w:ind w:left="0" w:firstLine="0"/>
        <w:jc w:val="both"/>
      </w:pPr>
      <w:r w:rsidRPr="00C405A3">
        <w:rPr>
          <w:rFonts w:ascii="Verdana" w:hAnsi="Verdana" w:cs="Arial"/>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38C6111B" w14:textId="77777777" w:rsidR="0010092D" w:rsidRPr="00C405A3" w:rsidRDefault="00000000" w:rsidP="00B316E6">
      <w:pPr>
        <w:pStyle w:val="PargrafodaLista"/>
        <w:numPr>
          <w:ilvl w:val="1"/>
          <w:numId w:val="2"/>
        </w:numPr>
        <w:spacing w:before="57" w:after="57" w:line="276" w:lineRule="auto"/>
        <w:ind w:left="0" w:firstLine="0"/>
        <w:jc w:val="both"/>
      </w:pPr>
      <w:r w:rsidRPr="00C405A3">
        <w:rPr>
          <w:rFonts w:ascii="Verdana" w:hAnsi="Verdana" w:cs="Arial"/>
          <w:sz w:val="20"/>
          <w:szCs w:val="20"/>
        </w:rPr>
        <w:lastRenderedPageBreak/>
        <w:t>Somente haverá a necessidade de comprovação do preenchimento de requisitos mediante apresentação dos documentos originais não-digitais quando houver dúvida em relação à integridade do documento digital.</w:t>
      </w:r>
    </w:p>
    <w:p w14:paraId="218B0C6E" w14:textId="77777777" w:rsidR="0010092D" w:rsidRPr="00C405A3" w:rsidRDefault="00000000" w:rsidP="00B316E6">
      <w:pPr>
        <w:pStyle w:val="PargrafodaLista"/>
        <w:numPr>
          <w:ilvl w:val="1"/>
          <w:numId w:val="2"/>
        </w:numPr>
        <w:spacing w:before="57" w:after="57" w:line="276" w:lineRule="auto"/>
        <w:ind w:left="0" w:firstLine="0"/>
        <w:jc w:val="both"/>
      </w:pPr>
      <w:r w:rsidRPr="00C405A3">
        <w:rPr>
          <w:rFonts w:ascii="Verdana" w:hAnsi="Verdana" w:cs="Arial"/>
          <w:sz w:val="20"/>
          <w:szCs w:val="20"/>
        </w:rPr>
        <w:t>Não serão aceitos documentos de habilitação com indicação de CNPJ/CPF diferentes, salvo aqueles legalmente permitidos.</w:t>
      </w:r>
    </w:p>
    <w:p w14:paraId="6E68A6B5" w14:textId="77777777" w:rsidR="0010092D" w:rsidRPr="00C405A3" w:rsidRDefault="00000000" w:rsidP="00B316E6">
      <w:pPr>
        <w:pStyle w:val="PargrafodaLista"/>
        <w:numPr>
          <w:ilvl w:val="1"/>
          <w:numId w:val="2"/>
        </w:numPr>
        <w:spacing w:before="57" w:after="57" w:line="276" w:lineRule="auto"/>
        <w:ind w:left="0" w:firstLine="0"/>
        <w:contextualSpacing w:val="0"/>
        <w:jc w:val="both"/>
      </w:pPr>
      <w:r w:rsidRPr="00C405A3">
        <w:rPr>
          <w:rFonts w:ascii="Verdana" w:hAnsi="Verdana" w:cs="Arial"/>
          <w:sz w:val="20"/>
          <w:szCs w:val="20"/>
        </w:rPr>
        <w:t>Serão aceitos registros de CNPJ de licitante matriz e filial com diferenças de números de documentos pertinentes ao CND e ao CRF/FGTS, quando for comprovada a centralização do recolhimento dessas contribuições.</w:t>
      </w:r>
    </w:p>
    <w:p w14:paraId="3FD06A49" w14:textId="77777777" w:rsidR="0010092D" w:rsidRPr="00C405A3" w:rsidRDefault="00000000" w:rsidP="00B316E6">
      <w:pPr>
        <w:pStyle w:val="PargrafodaLista"/>
        <w:numPr>
          <w:ilvl w:val="1"/>
          <w:numId w:val="2"/>
        </w:numPr>
        <w:spacing w:before="57" w:after="57" w:line="276" w:lineRule="auto"/>
        <w:ind w:left="0" w:firstLine="0"/>
        <w:contextualSpacing w:val="0"/>
        <w:jc w:val="both"/>
      </w:pPr>
      <w:r w:rsidRPr="00C405A3">
        <w:rPr>
          <w:rFonts w:ascii="Verdana" w:hAnsi="Verdana" w:cs="Arial"/>
          <w:sz w:val="20"/>
          <w:szCs w:val="20"/>
        </w:rPr>
        <w:t>Ressalvado o disposto no item 5.3, os licitantes deverão encaminhar, nos termos deste Edital, a documentação relacionada nos itens a seguir, para fins de habilitação:</w:t>
      </w:r>
    </w:p>
    <w:p w14:paraId="398A482A" w14:textId="77777777" w:rsidR="0010092D" w:rsidRPr="00C405A3" w:rsidRDefault="00000000" w:rsidP="00B316E6">
      <w:pPr>
        <w:pStyle w:val="PargrafodaLista"/>
        <w:numPr>
          <w:ilvl w:val="1"/>
          <w:numId w:val="2"/>
        </w:numPr>
        <w:spacing w:before="57" w:after="57" w:line="276" w:lineRule="auto"/>
        <w:ind w:left="0" w:firstLine="0"/>
        <w:contextualSpacing w:val="0"/>
        <w:jc w:val="both"/>
      </w:pPr>
      <w:r w:rsidRPr="00C405A3">
        <w:rPr>
          <w:rFonts w:ascii="Verdana" w:hAnsi="Verdana" w:cs="Arial"/>
          <w:b/>
          <w:bCs/>
          <w:sz w:val="20"/>
          <w:szCs w:val="20"/>
        </w:rPr>
        <w:t>Habilitação jurídica:</w:t>
      </w:r>
    </w:p>
    <w:p w14:paraId="08FF3E57" w14:textId="77777777" w:rsidR="0010092D" w:rsidRPr="00C405A3" w:rsidRDefault="00000000" w:rsidP="00B316E6">
      <w:pPr>
        <w:pStyle w:val="PargrafodaLista"/>
        <w:numPr>
          <w:ilvl w:val="2"/>
          <w:numId w:val="2"/>
        </w:numPr>
        <w:spacing w:before="57" w:after="57" w:line="276" w:lineRule="auto"/>
        <w:ind w:left="0" w:firstLine="0"/>
        <w:contextualSpacing w:val="0"/>
        <w:jc w:val="both"/>
      </w:pPr>
      <w:r w:rsidRPr="00C405A3">
        <w:rPr>
          <w:rFonts w:ascii="Verdana" w:hAnsi="Verdana" w:cs="Arial"/>
          <w:bCs/>
          <w:sz w:val="20"/>
          <w:szCs w:val="20"/>
        </w:rPr>
        <w:t>No caso de empresário individual: inscrição no Registro Público de Empresas Mercantis, a cargo da Junta Comercial da respectiva sede;</w:t>
      </w:r>
    </w:p>
    <w:p w14:paraId="4307433B" w14:textId="77777777" w:rsidR="0010092D" w:rsidRPr="00C405A3" w:rsidRDefault="00000000" w:rsidP="00B316E6">
      <w:pPr>
        <w:pStyle w:val="PargrafodaLista"/>
        <w:numPr>
          <w:ilvl w:val="2"/>
          <w:numId w:val="2"/>
        </w:numPr>
        <w:spacing w:before="57" w:after="57" w:line="276" w:lineRule="auto"/>
        <w:ind w:left="0" w:firstLine="0"/>
        <w:contextualSpacing w:val="0"/>
        <w:jc w:val="both"/>
      </w:pPr>
      <w:r w:rsidRPr="00C405A3">
        <w:rPr>
          <w:rFonts w:ascii="Verdana" w:hAnsi="Verdana" w:cs="Arial"/>
          <w:bCs/>
          <w:sz w:val="20"/>
          <w:szCs w:val="20"/>
        </w:rPr>
        <w:t xml:space="preserve">Em se tratando de microempreendedor individual – MEI: Certificado da Condição de Microempreendedor Individual – CCMEI, cuja aceitação ficará condicionada à verificação da autenticidade no sítio </w:t>
      </w:r>
      <w:hyperlink r:id="rId17">
        <w:r w:rsidR="0010092D" w:rsidRPr="00C405A3">
          <w:rPr>
            <w:rFonts w:ascii="Verdana" w:hAnsi="Verdana" w:cs="Arial"/>
            <w:bCs/>
            <w:sz w:val="20"/>
            <w:szCs w:val="20"/>
            <w:u w:val="single"/>
          </w:rPr>
          <w:t>www.portaldoempreendedor.gov.br</w:t>
        </w:r>
      </w:hyperlink>
      <w:r w:rsidRPr="00C405A3">
        <w:rPr>
          <w:rFonts w:ascii="Verdana" w:hAnsi="Verdana" w:cs="Arial"/>
          <w:bCs/>
          <w:sz w:val="20"/>
          <w:szCs w:val="20"/>
        </w:rPr>
        <w:t>;</w:t>
      </w:r>
    </w:p>
    <w:p w14:paraId="08AB0E0C" w14:textId="77777777" w:rsidR="0010092D" w:rsidRPr="00C405A3" w:rsidRDefault="00000000" w:rsidP="00B316E6">
      <w:pPr>
        <w:pStyle w:val="PargrafodaLista"/>
        <w:numPr>
          <w:ilvl w:val="2"/>
          <w:numId w:val="2"/>
        </w:numPr>
        <w:spacing w:before="57" w:after="57" w:line="276" w:lineRule="auto"/>
        <w:ind w:left="0" w:firstLine="0"/>
        <w:contextualSpacing w:val="0"/>
        <w:jc w:val="both"/>
      </w:pPr>
      <w:r w:rsidRPr="00C405A3">
        <w:rPr>
          <w:rFonts w:ascii="Verdana" w:hAnsi="Verdana" w:cs="Arial"/>
          <w:bCs/>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5468D25" w14:textId="77777777" w:rsidR="0010092D" w:rsidRPr="00C405A3" w:rsidRDefault="00000000" w:rsidP="00B316E6">
      <w:pPr>
        <w:pStyle w:val="PargrafodaLista"/>
        <w:numPr>
          <w:ilvl w:val="2"/>
          <w:numId w:val="2"/>
        </w:numPr>
        <w:spacing w:before="57" w:after="57" w:line="276" w:lineRule="auto"/>
        <w:ind w:left="0" w:firstLine="0"/>
        <w:contextualSpacing w:val="0"/>
        <w:jc w:val="both"/>
      </w:pPr>
      <w:r w:rsidRPr="00C405A3">
        <w:rPr>
          <w:rFonts w:ascii="Verdana" w:hAnsi="Verdana" w:cs="Arial"/>
          <w:bCs/>
          <w:sz w:val="20"/>
          <w:szCs w:val="20"/>
        </w:rPr>
        <w:t>Inscrição no Registro Público de Empresas Mercantis onde opera, com averbação no Registro onde tem sede a matriz, no caso de ser o participante sucursal, filial ou agência;</w:t>
      </w:r>
    </w:p>
    <w:p w14:paraId="1EA1936B" w14:textId="77777777" w:rsidR="0010092D" w:rsidRPr="00C405A3" w:rsidRDefault="00000000" w:rsidP="00B316E6">
      <w:pPr>
        <w:pStyle w:val="PargrafodaLista"/>
        <w:numPr>
          <w:ilvl w:val="2"/>
          <w:numId w:val="2"/>
        </w:numPr>
        <w:spacing w:before="57" w:after="57" w:line="276" w:lineRule="auto"/>
        <w:ind w:left="0" w:firstLine="0"/>
        <w:contextualSpacing w:val="0"/>
        <w:jc w:val="both"/>
      </w:pPr>
      <w:r w:rsidRPr="00C405A3">
        <w:rPr>
          <w:rFonts w:ascii="Verdana" w:hAnsi="Verdana" w:cs="Arial"/>
          <w:bCs/>
          <w:sz w:val="20"/>
          <w:szCs w:val="20"/>
        </w:rPr>
        <w:t>No caso de sociedade simples: inscrição do ato constitutivo no Registro Civil das Pessoas Jurídicas do local de sua sede, acompanhada de prova da indicação dos seus administradores;</w:t>
      </w:r>
    </w:p>
    <w:p w14:paraId="37A13495" w14:textId="77777777" w:rsidR="0010092D" w:rsidRPr="00C405A3" w:rsidRDefault="00000000" w:rsidP="00B316E6">
      <w:pPr>
        <w:pStyle w:val="PargrafodaLista"/>
        <w:numPr>
          <w:ilvl w:val="2"/>
          <w:numId w:val="2"/>
        </w:numPr>
        <w:spacing w:before="57" w:after="57" w:line="276" w:lineRule="auto"/>
        <w:ind w:left="0" w:firstLine="0"/>
        <w:contextualSpacing w:val="0"/>
        <w:jc w:val="both"/>
      </w:pPr>
      <w:r w:rsidRPr="00C405A3">
        <w:rPr>
          <w:rFonts w:ascii="Verdana" w:hAnsi="Verdana" w:cs="Arial"/>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E6B0142" w14:textId="77777777" w:rsidR="0010092D" w:rsidRPr="00C405A3" w:rsidRDefault="00000000" w:rsidP="00B316E6">
      <w:pPr>
        <w:pStyle w:val="PargrafodaLista"/>
        <w:numPr>
          <w:ilvl w:val="2"/>
          <w:numId w:val="2"/>
        </w:numPr>
        <w:spacing w:before="57" w:after="57" w:line="276" w:lineRule="auto"/>
        <w:ind w:left="0" w:firstLine="0"/>
        <w:contextualSpacing w:val="0"/>
        <w:jc w:val="both"/>
      </w:pPr>
      <w:r w:rsidRPr="00C405A3">
        <w:rPr>
          <w:rFonts w:ascii="Verdana" w:hAnsi="Verdana" w:cs="Arial"/>
          <w:bCs/>
          <w:sz w:val="20"/>
          <w:szCs w:val="20"/>
        </w:rPr>
        <w:t>No caso de empresa ou sociedade estrangeira em funcionamento no País: decreto de autorização;</w:t>
      </w:r>
    </w:p>
    <w:p w14:paraId="2A1C259B" w14:textId="77777777" w:rsidR="0010092D" w:rsidRPr="00C405A3" w:rsidRDefault="00000000" w:rsidP="00B316E6">
      <w:pPr>
        <w:pStyle w:val="PargrafodaLista"/>
        <w:numPr>
          <w:ilvl w:val="2"/>
          <w:numId w:val="2"/>
        </w:numPr>
        <w:spacing w:line="276" w:lineRule="auto"/>
        <w:ind w:left="0" w:firstLine="0"/>
        <w:contextualSpacing w:val="0"/>
        <w:jc w:val="both"/>
      </w:pPr>
      <w:r w:rsidRPr="00C405A3">
        <w:rPr>
          <w:rFonts w:ascii="Verdana" w:hAnsi="Verdana" w:cs="Arial"/>
          <w:bCs/>
          <w:sz w:val="20"/>
          <w:szCs w:val="20"/>
        </w:rPr>
        <w:t>Os documentos acima deverão estar acompanhados de todas as alterações ou da consolidação respectiva;</w:t>
      </w:r>
    </w:p>
    <w:p w14:paraId="14DB82FA" w14:textId="77777777" w:rsidR="0010092D" w:rsidRPr="00C405A3" w:rsidRDefault="00000000" w:rsidP="00B316E6">
      <w:pPr>
        <w:pStyle w:val="PargrafodaLista"/>
        <w:numPr>
          <w:ilvl w:val="1"/>
          <w:numId w:val="2"/>
        </w:numPr>
        <w:spacing w:line="276" w:lineRule="auto"/>
        <w:ind w:left="0" w:firstLine="0"/>
        <w:contextualSpacing w:val="0"/>
        <w:jc w:val="both"/>
      </w:pPr>
      <w:r w:rsidRPr="00C405A3">
        <w:rPr>
          <w:rFonts w:ascii="Verdana" w:hAnsi="Verdana" w:cs="Arial"/>
          <w:b/>
          <w:bCs/>
          <w:sz w:val="20"/>
          <w:szCs w:val="20"/>
        </w:rPr>
        <w:t>Regularidade fiscal e trabalhista:</w:t>
      </w:r>
    </w:p>
    <w:p w14:paraId="443C783A" w14:textId="77777777" w:rsidR="0010092D" w:rsidRPr="00C405A3" w:rsidRDefault="00000000" w:rsidP="00B316E6">
      <w:pPr>
        <w:numPr>
          <w:ilvl w:val="2"/>
          <w:numId w:val="2"/>
        </w:numPr>
        <w:snapToGrid w:val="0"/>
        <w:spacing w:before="57" w:after="57" w:line="276" w:lineRule="auto"/>
        <w:ind w:left="0" w:firstLine="0"/>
        <w:jc w:val="both"/>
      </w:pPr>
      <w:r w:rsidRPr="00C405A3">
        <w:rPr>
          <w:rFonts w:ascii="Verdana" w:hAnsi="Verdana" w:cs="Arial"/>
          <w:sz w:val="20"/>
          <w:szCs w:val="20"/>
          <w:lang w:eastAsia="en-US"/>
        </w:rPr>
        <w:t>Prova de inscrição no Cadastro Nacional de Pessoas Jurídicas ou no Cadastro de Pessoas Físicas, conforme o caso;</w:t>
      </w:r>
    </w:p>
    <w:p w14:paraId="5EDD26E1" w14:textId="77777777" w:rsidR="0010092D" w:rsidRPr="00C405A3" w:rsidRDefault="00000000" w:rsidP="00B316E6">
      <w:pPr>
        <w:numPr>
          <w:ilvl w:val="2"/>
          <w:numId w:val="2"/>
        </w:numPr>
        <w:snapToGrid w:val="0"/>
        <w:spacing w:before="57" w:after="57" w:line="276" w:lineRule="auto"/>
        <w:ind w:left="0" w:firstLine="0"/>
        <w:jc w:val="both"/>
      </w:pPr>
      <w:r w:rsidRPr="00C405A3">
        <w:rPr>
          <w:rFonts w:ascii="Verdana" w:hAnsi="Verdana" w:cs="Arial"/>
          <w:sz w:val="20"/>
          <w:szCs w:val="20"/>
          <w:lang w:eastAsia="en-US"/>
        </w:rPr>
        <w:t>Certidão de regularidade junto à fazenda pública</w:t>
      </w:r>
      <w:r w:rsidRPr="00C405A3">
        <w:rPr>
          <w:rFonts w:ascii="Verdana" w:hAnsi="Verdana" w:cs="Arial"/>
          <w:b/>
          <w:sz w:val="20"/>
          <w:szCs w:val="20"/>
          <w:lang w:eastAsia="en-US"/>
        </w:rPr>
        <w:t xml:space="preserve"> Municipal, </w:t>
      </w:r>
      <w:r w:rsidRPr="00C405A3">
        <w:rPr>
          <w:rFonts w:ascii="Verdana" w:hAnsi="Verdana" w:cs="Arial"/>
          <w:sz w:val="20"/>
          <w:szCs w:val="20"/>
          <w:lang w:eastAsia="en-US"/>
        </w:rPr>
        <w:t>do domicílio do Licitante</w:t>
      </w:r>
      <w:r w:rsidRPr="00C405A3">
        <w:rPr>
          <w:rFonts w:ascii="Verdana" w:hAnsi="Verdana" w:cs="Arial"/>
          <w:b/>
          <w:sz w:val="20"/>
          <w:szCs w:val="20"/>
          <w:lang w:eastAsia="en-US"/>
        </w:rPr>
        <w:t>;</w:t>
      </w:r>
    </w:p>
    <w:p w14:paraId="65296F76" w14:textId="77777777" w:rsidR="0010092D" w:rsidRPr="00C405A3" w:rsidRDefault="00000000" w:rsidP="00B316E6">
      <w:pPr>
        <w:numPr>
          <w:ilvl w:val="2"/>
          <w:numId w:val="2"/>
        </w:numPr>
        <w:snapToGrid w:val="0"/>
        <w:spacing w:before="57" w:after="57" w:line="276" w:lineRule="auto"/>
        <w:ind w:left="0" w:firstLine="0"/>
        <w:jc w:val="both"/>
      </w:pPr>
      <w:r w:rsidRPr="00C405A3">
        <w:rPr>
          <w:rFonts w:ascii="Verdana" w:hAnsi="Verdana" w:cs="Arial"/>
          <w:sz w:val="20"/>
          <w:szCs w:val="20"/>
        </w:rPr>
        <w:t>Certidão de regularidade junto à fazenda pública</w:t>
      </w:r>
      <w:r w:rsidRPr="00C405A3">
        <w:rPr>
          <w:rFonts w:ascii="Verdana" w:hAnsi="Verdana" w:cs="Arial"/>
          <w:b/>
          <w:sz w:val="20"/>
          <w:szCs w:val="20"/>
        </w:rPr>
        <w:t xml:space="preserve"> Estadual, </w:t>
      </w:r>
      <w:r w:rsidRPr="00C405A3">
        <w:rPr>
          <w:rFonts w:ascii="Verdana" w:hAnsi="Verdana" w:cs="Arial"/>
          <w:sz w:val="20"/>
          <w:szCs w:val="20"/>
        </w:rPr>
        <w:t>do domicílio do Licitante</w:t>
      </w:r>
      <w:r w:rsidRPr="00C405A3">
        <w:rPr>
          <w:rFonts w:ascii="Verdana" w:hAnsi="Verdana" w:cs="Arial"/>
          <w:b/>
          <w:sz w:val="20"/>
          <w:szCs w:val="20"/>
        </w:rPr>
        <w:t>;</w:t>
      </w:r>
    </w:p>
    <w:p w14:paraId="01A5E706" w14:textId="77777777" w:rsidR="0010092D" w:rsidRPr="00C405A3" w:rsidRDefault="00000000" w:rsidP="00B316E6">
      <w:pPr>
        <w:numPr>
          <w:ilvl w:val="2"/>
          <w:numId w:val="2"/>
        </w:numPr>
        <w:snapToGrid w:val="0"/>
        <w:spacing w:before="57" w:after="57" w:line="276" w:lineRule="auto"/>
        <w:ind w:left="0" w:firstLine="0"/>
        <w:jc w:val="both"/>
      </w:pPr>
      <w:r w:rsidRPr="00C405A3">
        <w:rPr>
          <w:rFonts w:ascii="Verdana" w:hAnsi="Verdana" w:cs="Arial"/>
          <w:sz w:val="20"/>
          <w:szCs w:val="20"/>
        </w:rPr>
        <w:t xml:space="preserve">Certidão conjunta de regularidade junto à fazenda pública </w:t>
      </w:r>
      <w:r w:rsidRPr="00C405A3">
        <w:rPr>
          <w:rFonts w:ascii="Verdana" w:hAnsi="Verdana" w:cs="Arial"/>
          <w:b/>
          <w:sz w:val="20"/>
          <w:szCs w:val="20"/>
        </w:rPr>
        <w:t>Federal,</w:t>
      </w:r>
      <w:r w:rsidRPr="00C405A3">
        <w:rPr>
          <w:rFonts w:ascii="Verdana" w:hAnsi="Verdana" w:cs="Arial"/>
          <w:sz w:val="20"/>
          <w:szCs w:val="20"/>
        </w:rPr>
        <w:t xml:space="preserve"> </w:t>
      </w:r>
      <w:r w:rsidRPr="00C405A3">
        <w:rPr>
          <w:rFonts w:ascii="Verdana" w:hAnsi="Verdana" w:cs="Arial"/>
          <w:b/>
          <w:sz w:val="20"/>
          <w:szCs w:val="20"/>
        </w:rPr>
        <w:t xml:space="preserve">(Quitação de tributos e contribuições Federais e Quanto à dívida ativa da União) </w:t>
      </w:r>
      <w:r w:rsidRPr="00C405A3">
        <w:rPr>
          <w:rFonts w:ascii="Verdana" w:hAnsi="Verdana" w:cs="Arial"/>
          <w:sz w:val="20"/>
          <w:szCs w:val="20"/>
        </w:rPr>
        <w:t>e junto ao</w:t>
      </w:r>
      <w:r w:rsidRPr="00C405A3">
        <w:rPr>
          <w:rFonts w:ascii="Verdana" w:hAnsi="Verdana" w:cs="Arial"/>
          <w:b/>
          <w:sz w:val="20"/>
          <w:szCs w:val="20"/>
        </w:rPr>
        <w:t xml:space="preserve"> INSS, conforme Portaria MF nº 358 de 05/09/2014;</w:t>
      </w:r>
    </w:p>
    <w:p w14:paraId="549C8CE6" w14:textId="77777777" w:rsidR="0010092D" w:rsidRPr="00C405A3" w:rsidRDefault="00000000" w:rsidP="00B316E6">
      <w:pPr>
        <w:numPr>
          <w:ilvl w:val="2"/>
          <w:numId w:val="2"/>
        </w:numPr>
        <w:snapToGrid w:val="0"/>
        <w:spacing w:before="57" w:after="57" w:line="276" w:lineRule="auto"/>
        <w:ind w:left="0" w:firstLine="0"/>
        <w:jc w:val="both"/>
      </w:pPr>
      <w:r w:rsidRPr="00C405A3">
        <w:rPr>
          <w:rFonts w:ascii="Verdana" w:hAnsi="Verdana" w:cs="Arial"/>
          <w:sz w:val="20"/>
          <w:szCs w:val="20"/>
        </w:rPr>
        <w:t>Certidão de regularidade junto ao</w:t>
      </w:r>
      <w:r w:rsidRPr="00C405A3">
        <w:rPr>
          <w:rFonts w:ascii="Verdana" w:hAnsi="Verdana" w:cs="Arial"/>
          <w:b/>
          <w:sz w:val="20"/>
          <w:szCs w:val="20"/>
        </w:rPr>
        <w:t xml:space="preserve"> FGTS;</w:t>
      </w:r>
    </w:p>
    <w:p w14:paraId="14D6247B" w14:textId="77777777" w:rsidR="0010092D" w:rsidRPr="00C405A3" w:rsidRDefault="00000000" w:rsidP="00B316E6">
      <w:pPr>
        <w:numPr>
          <w:ilvl w:val="2"/>
          <w:numId w:val="2"/>
        </w:numPr>
        <w:snapToGrid w:val="0"/>
        <w:spacing w:before="57" w:after="57" w:line="276" w:lineRule="auto"/>
        <w:ind w:left="0" w:firstLine="0"/>
        <w:jc w:val="both"/>
      </w:pPr>
      <w:r w:rsidRPr="00C405A3">
        <w:rPr>
          <w:rFonts w:ascii="Verdana" w:hAnsi="Verdana" w:cs="Arial"/>
          <w:sz w:val="20"/>
          <w:szCs w:val="20"/>
          <w:lang w:eastAsia="en-US"/>
        </w:rPr>
        <w:t>Certidão Negativa De Débitos Trabalhistas (CNDT) de acordo com a Lei 12440 de 7 de julho de 2011.</w:t>
      </w:r>
    </w:p>
    <w:p w14:paraId="76424837" w14:textId="77777777" w:rsidR="0010092D" w:rsidRPr="00C405A3" w:rsidRDefault="00000000" w:rsidP="00B316E6">
      <w:pPr>
        <w:numPr>
          <w:ilvl w:val="2"/>
          <w:numId w:val="2"/>
        </w:numPr>
        <w:snapToGrid w:val="0"/>
        <w:spacing w:line="276" w:lineRule="auto"/>
        <w:ind w:left="0" w:firstLine="0"/>
        <w:jc w:val="both"/>
      </w:pPr>
      <w:r w:rsidRPr="00C405A3">
        <w:rPr>
          <w:rFonts w:ascii="Verdana" w:hAnsi="Verdana" w:cs="Arial"/>
          <w:sz w:val="20"/>
          <w:szCs w:val="20"/>
          <w:lang w:eastAsia="en-US" w:bidi="pt-BR"/>
        </w:rPr>
        <w:t xml:space="preserve">Caso o licitante detentor do menor preço seja qualificado como microempresa ou empresa de pequeno porte </w:t>
      </w:r>
      <w:r w:rsidRPr="00C405A3">
        <w:rPr>
          <w:rFonts w:ascii="Verdana" w:hAnsi="Verdana" w:cs="Arial"/>
          <w:sz w:val="20"/>
          <w:szCs w:val="20"/>
          <w:lang w:eastAsia="en-US"/>
        </w:rPr>
        <w:t>deverá apresentar toda a documentação exigida para efeito de comprovação de regularidade fiscal, mesmo que esta apresente alguma restrição, sob pena de inabilitação.</w:t>
      </w:r>
    </w:p>
    <w:p w14:paraId="67D95566" w14:textId="77777777" w:rsidR="0010092D" w:rsidRPr="00C405A3" w:rsidRDefault="00000000" w:rsidP="00B316E6">
      <w:pPr>
        <w:pStyle w:val="PargrafodaLista"/>
        <w:numPr>
          <w:ilvl w:val="1"/>
          <w:numId w:val="2"/>
        </w:numPr>
        <w:spacing w:line="276" w:lineRule="auto"/>
        <w:ind w:left="0" w:firstLine="0"/>
        <w:contextualSpacing w:val="0"/>
        <w:jc w:val="both"/>
      </w:pPr>
      <w:r w:rsidRPr="00C405A3">
        <w:rPr>
          <w:rFonts w:ascii="Verdana" w:hAnsi="Verdana" w:cs="Arial"/>
          <w:b/>
          <w:sz w:val="20"/>
          <w:szCs w:val="20"/>
        </w:rPr>
        <w:t>Qualificação Econômico-Financeira</w:t>
      </w:r>
      <w:r w:rsidRPr="00C405A3">
        <w:rPr>
          <w:rFonts w:ascii="Verdana" w:hAnsi="Verdana" w:cs="Arial"/>
          <w:sz w:val="20"/>
          <w:szCs w:val="20"/>
        </w:rPr>
        <w:t>.</w:t>
      </w:r>
    </w:p>
    <w:p w14:paraId="17AE07CB" w14:textId="77777777" w:rsidR="0010092D" w:rsidRPr="00C405A3" w:rsidRDefault="00000000" w:rsidP="00B316E6">
      <w:pPr>
        <w:numPr>
          <w:ilvl w:val="2"/>
          <w:numId w:val="2"/>
        </w:numPr>
        <w:tabs>
          <w:tab w:val="left" w:pos="850"/>
        </w:tabs>
        <w:snapToGrid w:val="0"/>
        <w:spacing w:line="276" w:lineRule="auto"/>
        <w:ind w:left="0" w:firstLine="0"/>
        <w:jc w:val="both"/>
      </w:pPr>
      <w:r w:rsidRPr="00C405A3">
        <w:rPr>
          <w:rFonts w:ascii="Verdana" w:hAnsi="Verdana" w:cs="Arial"/>
          <w:sz w:val="20"/>
          <w:szCs w:val="20"/>
        </w:rPr>
        <w:lastRenderedPageBreak/>
        <w:t xml:space="preserve">Certidão negativa de falência, recuperação judicial e extrajudicial, expedida pelo cartório distribuidor da sede da Licitante ou por meio digital, emitida em </w:t>
      </w:r>
      <w:r w:rsidRPr="00C405A3">
        <w:rPr>
          <w:rFonts w:ascii="Verdana" w:hAnsi="Verdana" w:cs="Arial"/>
          <w:b/>
          <w:sz w:val="20"/>
          <w:szCs w:val="20"/>
        </w:rPr>
        <w:t>até 30 (trinta)</w:t>
      </w:r>
      <w:r w:rsidRPr="00C405A3">
        <w:rPr>
          <w:rFonts w:ascii="Verdana" w:hAnsi="Verdana" w:cs="Arial"/>
          <w:sz w:val="20"/>
          <w:szCs w:val="20"/>
        </w:rPr>
        <w:t xml:space="preserve"> dias anteriores à data de abertura da Licitação;</w:t>
      </w:r>
    </w:p>
    <w:p w14:paraId="0A6DB324" w14:textId="77777777" w:rsidR="0010092D" w:rsidRPr="00C405A3" w:rsidRDefault="00000000" w:rsidP="00B316E6">
      <w:pPr>
        <w:numPr>
          <w:ilvl w:val="2"/>
          <w:numId w:val="2"/>
        </w:numPr>
        <w:tabs>
          <w:tab w:val="left" w:pos="850"/>
        </w:tabs>
        <w:snapToGrid w:val="0"/>
        <w:spacing w:before="57" w:after="57" w:line="276" w:lineRule="auto"/>
        <w:ind w:left="0" w:firstLine="0"/>
        <w:jc w:val="both"/>
      </w:pPr>
      <w:r w:rsidRPr="00C405A3">
        <w:rPr>
          <w:rFonts w:ascii="Verdana" w:hAnsi="Verdana" w:cs="Arial"/>
          <w:sz w:val="20"/>
          <w:szCs w:val="20"/>
        </w:rPr>
        <w:t>Havendo algum prazo de validade estabelecido por cartório na certidão citada na letra anterior, será considerado o prazo constante da certidão para comprovação da sua validade.</w:t>
      </w:r>
    </w:p>
    <w:p w14:paraId="2D7E2EFE" w14:textId="77777777" w:rsidR="0010092D" w:rsidRPr="00C405A3" w:rsidRDefault="00000000" w:rsidP="00B316E6">
      <w:pPr>
        <w:numPr>
          <w:ilvl w:val="2"/>
          <w:numId w:val="2"/>
        </w:numPr>
        <w:tabs>
          <w:tab w:val="left" w:pos="850"/>
        </w:tabs>
        <w:snapToGrid w:val="0"/>
        <w:spacing w:before="57" w:after="57" w:line="276" w:lineRule="auto"/>
        <w:ind w:left="0" w:firstLine="0"/>
        <w:jc w:val="both"/>
      </w:pPr>
      <w:r w:rsidRPr="00C405A3">
        <w:rPr>
          <w:rFonts w:ascii="Verdana" w:hAnsi="Verdana" w:cs="Arial"/>
          <w:sz w:val="20"/>
          <w:szCs w:val="20"/>
        </w:rPr>
        <w:t xml:space="preserve"> Para a contagem do prazo estabelecido na letra </w:t>
      </w:r>
      <w:r w:rsidRPr="00C405A3">
        <w:rPr>
          <w:rFonts w:ascii="Verdana" w:hAnsi="Verdana" w:cs="Arial"/>
          <w:b/>
          <w:sz w:val="20"/>
          <w:szCs w:val="20"/>
        </w:rPr>
        <w:t>“a”</w:t>
      </w:r>
      <w:r w:rsidRPr="00C405A3">
        <w:rPr>
          <w:rFonts w:ascii="Verdana" w:hAnsi="Verdana" w:cs="Arial"/>
          <w:sz w:val="20"/>
          <w:szCs w:val="20"/>
        </w:rPr>
        <w:t xml:space="preserve"> deste capítulo, será contado a partir do primeiro dia que antecede a data da realização desta licitação.</w:t>
      </w:r>
    </w:p>
    <w:p w14:paraId="5CDD819D" w14:textId="77777777" w:rsidR="0010092D" w:rsidRPr="00C405A3" w:rsidRDefault="00000000" w:rsidP="00B316E6">
      <w:pPr>
        <w:numPr>
          <w:ilvl w:val="2"/>
          <w:numId w:val="2"/>
        </w:numPr>
        <w:tabs>
          <w:tab w:val="left" w:pos="850"/>
        </w:tabs>
        <w:snapToGrid w:val="0"/>
        <w:spacing w:line="276" w:lineRule="auto"/>
        <w:ind w:left="0" w:firstLine="0"/>
        <w:jc w:val="both"/>
      </w:pPr>
      <w:r w:rsidRPr="00C405A3">
        <w:rPr>
          <w:rFonts w:ascii="Verdana" w:hAnsi="Verdana" w:cs="Arial"/>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8C25ED8" w14:textId="77777777" w:rsidR="0010092D" w:rsidRPr="00C405A3" w:rsidRDefault="00000000" w:rsidP="00B316E6">
      <w:pPr>
        <w:pStyle w:val="PargrafodaLista"/>
        <w:numPr>
          <w:ilvl w:val="1"/>
          <w:numId w:val="2"/>
        </w:numPr>
        <w:spacing w:line="276" w:lineRule="auto"/>
        <w:ind w:left="0" w:firstLine="0"/>
        <w:contextualSpacing w:val="0"/>
        <w:jc w:val="both"/>
      </w:pPr>
      <w:r w:rsidRPr="00C405A3">
        <w:rPr>
          <w:rFonts w:ascii="Verdana" w:hAnsi="Verdana" w:cs="Arial"/>
          <w:b/>
          <w:sz w:val="20"/>
          <w:szCs w:val="20"/>
        </w:rPr>
        <w:t xml:space="preserve"> Qualificação</w:t>
      </w:r>
      <w:r w:rsidRPr="00C405A3">
        <w:rPr>
          <w:rFonts w:ascii="Verdana" w:hAnsi="Verdana" w:cs="Arial"/>
          <w:b/>
          <w:bCs/>
          <w:iCs/>
          <w:sz w:val="20"/>
          <w:szCs w:val="20"/>
        </w:rPr>
        <w:t xml:space="preserve"> Técnica</w:t>
      </w:r>
    </w:p>
    <w:p w14:paraId="13BD5326" w14:textId="77777777" w:rsidR="0010092D" w:rsidRPr="00C405A3" w:rsidRDefault="00000000" w:rsidP="00B316E6">
      <w:pPr>
        <w:tabs>
          <w:tab w:val="left" w:pos="850"/>
        </w:tabs>
        <w:snapToGrid w:val="0"/>
        <w:spacing w:line="276" w:lineRule="auto"/>
        <w:jc w:val="both"/>
      </w:pPr>
      <w:r w:rsidRPr="00C405A3">
        <w:rPr>
          <w:rFonts w:ascii="Verdana" w:hAnsi="Verdana" w:cs="Arial"/>
          <w:bCs/>
          <w:iCs/>
          <w:sz w:val="20"/>
          <w:szCs w:val="20"/>
        </w:rPr>
        <w:t>9.11.1. A qualificação técnica deverá demonstrar que a licitante possui capacidade operacional, experiência prévia compatível com o objeto e equipe técnica apta à execução dos serviços previstos em cada Lote.</w:t>
      </w:r>
    </w:p>
    <w:p w14:paraId="612B81A4" w14:textId="77777777" w:rsidR="0010092D" w:rsidRPr="00C405A3" w:rsidRDefault="00000000" w:rsidP="00B316E6">
      <w:pPr>
        <w:tabs>
          <w:tab w:val="left" w:pos="284"/>
        </w:tabs>
        <w:spacing w:line="276" w:lineRule="auto"/>
        <w:jc w:val="both"/>
      </w:pPr>
      <w:r w:rsidRPr="00C405A3">
        <w:rPr>
          <w:rFonts w:ascii="Verdana" w:hAnsi="Verdana"/>
          <w:sz w:val="20"/>
          <w:szCs w:val="20"/>
        </w:rPr>
        <w:t>9.11.2. A licitante deverá apresentar:</w:t>
      </w:r>
      <w:r w:rsidRPr="00C405A3">
        <w:rPr>
          <w:rFonts w:ascii="Verdana" w:hAnsi="Verdana"/>
          <w:b/>
          <w:bCs/>
          <w:sz w:val="20"/>
          <w:szCs w:val="20"/>
        </w:rPr>
        <w:t xml:space="preserve"> </w:t>
      </w:r>
      <w:r w:rsidRPr="00C405A3">
        <w:rPr>
          <w:rFonts w:ascii="Verdana" w:hAnsi="Verdana"/>
          <w:sz w:val="20"/>
          <w:szCs w:val="20"/>
        </w:rPr>
        <w:t>Certidão de Registro e Quitação de Pessoa Jurídica junto ao CREA;</w:t>
      </w:r>
    </w:p>
    <w:p w14:paraId="5D194A31" w14:textId="77777777" w:rsidR="0010092D" w:rsidRPr="00C405A3" w:rsidRDefault="00000000" w:rsidP="00B316E6">
      <w:pPr>
        <w:pStyle w:val="PargrafodaLista"/>
        <w:tabs>
          <w:tab w:val="left" w:pos="284"/>
          <w:tab w:val="left" w:pos="567"/>
        </w:tabs>
        <w:spacing w:line="276" w:lineRule="auto"/>
        <w:ind w:left="0"/>
        <w:contextualSpacing w:val="0"/>
        <w:jc w:val="both"/>
      </w:pPr>
      <w:r w:rsidRPr="00C405A3">
        <w:rPr>
          <w:rFonts w:ascii="Verdana" w:hAnsi="Verdana"/>
          <w:sz w:val="20"/>
          <w:szCs w:val="20"/>
        </w:rPr>
        <w:t>9.11.3. Certidão de Registro e Quitação do(s) Responsável(</w:t>
      </w:r>
      <w:proofErr w:type="spellStart"/>
      <w:r w:rsidRPr="00C405A3">
        <w:rPr>
          <w:rFonts w:ascii="Verdana" w:hAnsi="Verdana"/>
          <w:sz w:val="20"/>
          <w:szCs w:val="20"/>
        </w:rPr>
        <w:t>is</w:t>
      </w:r>
      <w:proofErr w:type="spellEnd"/>
      <w:r w:rsidRPr="00C405A3">
        <w:rPr>
          <w:rFonts w:ascii="Verdana" w:hAnsi="Verdana"/>
          <w:sz w:val="20"/>
          <w:szCs w:val="20"/>
        </w:rPr>
        <w:t>) Técnico(s).</w:t>
      </w:r>
    </w:p>
    <w:p w14:paraId="2E401CEF" w14:textId="77777777" w:rsidR="0010092D" w:rsidRPr="00C405A3" w:rsidRDefault="0010092D" w:rsidP="00B316E6">
      <w:pPr>
        <w:pStyle w:val="PargrafodaLista"/>
        <w:tabs>
          <w:tab w:val="left" w:pos="284"/>
          <w:tab w:val="left" w:pos="567"/>
        </w:tabs>
        <w:spacing w:line="276" w:lineRule="auto"/>
        <w:ind w:left="0"/>
        <w:contextualSpacing w:val="0"/>
        <w:jc w:val="both"/>
        <w:rPr>
          <w:rFonts w:ascii="Verdana" w:hAnsi="Verdana"/>
          <w:sz w:val="20"/>
          <w:szCs w:val="20"/>
        </w:rPr>
      </w:pPr>
    </w:p>
    <w:p w14:paraId="6CA2BC36" w14:textId="77777777" w:rsidR="0010092D" w:rsidRPr="00C405A3" w:rsidRDefault="00000000" w:rsidP="00B316E6">
      <w:pPr>
        <w:pStyle w:val="PargrafodaLista"/>
        <w:tabs>
          <w:tab w:val="left" w:pos="284"/>
          <w:tab w:val="left" w:pos="567"/>
        </w:tabs>
        <w:spacing w:line="276" w:lineRule="auto"/>
        <w:ind w:left="0"/>
        <w:contextualSpacing w:val="0"/>
        <w:jc w:val="both"/>
      </w:pPr>
      <w:r w:rsidRPr="00C405A3">
        <w:rPr>
          <w:rFonts w:ascii="Verdana" w:hAnsi="Verdana"/>
          <w:b/>
          <w:bCs/>
          <w:sz w:val="20"/>
          <w:szCs w:val="20"/>
        </w:rPr>
        <w:t>LOTE 1 – VIDEOMONITORAMENTO</w:t>
      </w:r>
    </w:p>
    <w:p w14:paraId="3A1B5715" w14:textId="77777777" w:rsidR="0010092D" w:rsidRPr="00C405A3" w:rsidRDefault="00000000" w:rsidP="00B316E6">
      <w:pPr>
        <w:pStyle w:val="PargrafodaLista"/>
        <w:tabs>
          <w:tab w:val="left" w:pos="993"/>
        </w:tabs>
        <w:spacing w:line="276" w:lineRule="auto"/>
        <w:ind w:left="0"/>
        <w:contextualSpacing w:val="0"/>
        <w:jc w:val="both"/>
      </w:pPr>
      <w:r w:rsidRPr="00C405A3">
        <w:rPr>
          <w:rFonts w:ascii="Verdana" w:hAnsi="Verdana"/>
          <w:b/>
          <w:bCs/>
          <w:sz w:val="20"/>
          <w:szCs w:val="20"/>
        </w:rPr>
        <w:t>- Comprovação de Capacidade Técnica Operacional</w:t>
      </w:r>
    </w:p>
    <w:p w14:paraId="45E89705" w14:textId="77777777" w:rsidR="0010092D" w:rsidRPr="00C405A3" w:rsidRDefault="00000000" w:rsidP="00B316E6">
      <w:pPr>
        <w:pStyle w:val="PargrafodaLista"/>
        <w:tabs>
          <w:tab w:val="left" w:pos="284"/>
        </w:tabs>
        <w:spacing w:line="276" w:lineRule="auto"/>
        <w:ind w:left="0"/>
        <w:contextualSpacing w:val="0"/>
        <w:jc w:val="both"/>
      </w:pPr>
      <w:r w:rsidRPr="00C405A3">
        <w:rPr>
          <w:rFonts w:ascii="Verdana" w:hAnsi="Verdana"/>
          <w:sz w:val="20"/>
          <w:szCs w:val="20"/>
        </w:rPr>
        <w:t>- A licitante deverá comprovar, mediante apresentação de atestado(s) de capacidade técnica emitido(s) por pessoa jurídica de direito público ou privado, que executou ou executa serviços compatíveis com o objeto, registrado no CREA, contemplando:</w:t>
      </w:r>
    </w:p>
    <w:p w14:paraId="06F68538" w14:textId="77777777" w:rsidR="0010092D" w:rsidRPr="00C405A3" w:rsidRDefault="00000000" w:rsidP="00B316E6">
      <w:pPr>
        <w:pStyle w:val="PargrafodaLista"/>
        <w:tabs>
          <w:tab w:val="left" w:pos="284"/>
          <w:tab w:val="left" w:pos="1843"/>
        </w:tabs>
        <w:spacing w:line="276" w:lineRule="auto"/>
        <w:ind w:left="0"/>
        <w:contextualSpacing w:val="0"/>
        <w:jc w:val="both"/>
      </w:pPr>
      <w:r w:rsidRPr="00C405A3">
        <w:rPr>
          <w:rFonts w:ascii="Verdana" w:hAnsi="Verdana"/>
          <w:sz w:val="20"/>
          <w:szCs w:val="20"/>
        </w:rPr>
        <w:t>- Implantação e/ou manutenção de Central de Videomonitoramento;</w:t>
      </w:r>
    </w:p>
    <w:p w14:paraId="3A61661F" w14:textId="77777777" w:rsidR="0010092D" w:rsidRPr="00C405A3" w:rsidRDefault="00000000" w:rsidP="00B316E6">
      <w:pPr>
        <w:pStyle w:val="PargrafodaLista"/>
        <w:tabs>
          <w:tab w:val="left" w:pos="284"/>
          <w:tab w:val="left" w:pos="1843"/>
        </w:tabs>
        <w:spacing w:line="276" w:lineRule="auto"/>
        <w:ind w:left="0"/>
        <w:contextualSpacing w:val="0"/>
        <w:jc w:val="both"/>
      </w:pPr>
      <w:r w:rsidRPr="00C405A3">
        <w:rPr>
          <w:rFonts w:ascii="Verdana" w:hAnsi="Verdana"/>
          <w:sz w:val="20"/>
          <w:szCs w:val="20"/>
        </w:rPr>
        <w:t xml:space="preserve">- Fornecimento e instalação de câmeras do tipo PTZ e/ou câmeras direcionais equivalente a </w:t>
      </w:r>
      <w:r w:rsidRPr="00C405A3">
        <w:rPr>
          <w:rFonts w:ascii="Verdana" w:hAnsi="Verdana"/>
          <w:b/>
          <w:bCs/>
          <w:sz w:val="20"/>
          <w:szCs w:val="20"/>
        </w:rPr>
        <w:t>5% do total de câmeras;</w:t>
      </w:r>
    </w:p>
    <w:p w14:paraId="4597969E" w14:textId="77777777" w:rsidR="0010092D" w:rsidRPr="00C405A3" w:rsidRDefault="00000000" w:rsidP="00B316E6">
      <w:pPr>
        <w:pStyle w:val="PargrafodaLista"/>
        <w:tabs>
          <w:tab w:val="left" w:pos="284"/>
        </w:tabs>
        <w:spacing w:line="276" w:lineRule="auto"/>
        <w:ind w:left="0"/>
        <w:contextualSpacing w:val="0"/>
        <w:jc w:val="both"/>
      </w:pPr>
      <w:r w:rsidRPr="00C405A3">
        <w:rPr>
          <w:rFonts w:ascii="Verdana" w:hAnsi="Verdana"/>
          <w:sz w:val="20"/>
          <w:szCs w:val="20"/>
        </w:rPr>
        <w:t>- Considerando que a infraestrutura de transmissão das imagens será realizada por meio de rede própria instalada em postes ou demais estruturas aéreas, cuja implantação e operação serão de responsabilidade da contratada, a licitante deverá comprovar possuir autorização válida para exploração do Serviço de Comunicação Multimídia (SCM), expedida pela Agência Nacional de Telecomunicações – ANATEL, nos termos da regulamentação estabelecida pela Resolução ANATEL nº 777/2025.</w:t>
      </w:r>
    </w:p>
    <w:p w14:paraId="6379FFB1" w14:textId="77777777" w:rsidR="0010092D" w:rsidRPr="00C405A3" w:rsidRDefault="0010092D" w:rsidP="00B316E6">
      <w:pPr>
        <w:pStyle w:val="PargrafodaLista"/>
        <w:tabs>
          <w:tab w:val="left" w:pos="284"/>
        </w:tabs>
        <w:spacing w:line="276" w:lineRule="auto"/>
        <w:ind w:left="0"/>
        <w:contextualSpacing w:val="0"/>
        <w:jc w:val="both"/>
        <w:rPr>
          <w:rFonts w:ascii="Verdana" w:hAnsi="Verdana"/>
          <w:sz w:val="20"/>
          <w:szCs w:val="20"/>
        </w:rPr>
      </w:pPr>
    </w:p>
    <w:p w14:paraId="5A531067" w14:textId="77777777" w:rsidR="0010092D" w:rsidRPr="00C405A3" w:rsidRDefault="00000000" w:rsidP="00B316E6">
      <w:pPr>
        <w:pStyle w:val="PargrafodaLista"/>
        <w:tabs>
          <w:tab w:val="left" w:pos="993"/>
        </w:tabs>
        <w:spacing w:line="276" w:lineRule="auto"/>
        <w:ind w:left="0"/>
        <w:contextualSpacing w:val="0"/>
        <w:jc w:val="both"/>
      </w:pPr>
      <w:r w:rsidRPr="00C405A3">
        <w:rPr>
          <w:rFonts w:ascii="Verdana" w:hAnsi="Verdana"/>
          <w:b/>
          <w:bCs/>
          <w:sz w:val="20"/>
          <w:szCs w:val="20"/>
        </w:rPr>
        <w:t>- Comprovação de Capacidade Técnico-Profissional</w:t>
      </w:r>
    </w:p>
    <w:p w14:paraId="3FA916DC" w14:textId="77777777" w:rsidR="0010092D" w:rsidRPr="00C405A3" w:rsidRDefault="00000000" w:rsidP="00B316E6">
      <w:pPr>
        <w:pStyle w:val="PargrafodaLista"/>
        <w:numPr>
          <w:ilvl w:val="0"/>
          <w:numId w:val="4"/>
        </w:numPr>
        <w:tabs>
          <w:tab w:val="left" w:pos="284"/>
        </w:tabs>
        <w:spacing w:line="276" w:lineRule="auto"/>
        <w:ind w:left="0" w:firstLine="0"/>
        <w:contextualSpacing w:val="0"/>
        <w:jc w:val="both"/>
      </w:pPr>
      <w:r w:rsidRPr="00C405A3">
        <w:rPr>
          <w:rFonts w:ascii="Verdana" w:hAnsi="Verdana"/>
          <w:sz w:val="20"/>
          <w:szCs w:val="20"/>
        </w:rPr>
        <w:t>A licitante deverá comprovar que possui em seu quadro técnico profissionais com formação compatível, podendo ser:</w:t>
      </w:r>
    </w:p>
    <w:p w14:paraId="54DECEC9" w14:textId="77777777" w:rsidR="0010092D" w:rsidRPr="00C405A3" w:rsidRDefault="00000000" w:rsidP="00B316E6">
      <w:pPr>
        <w:pStyle w:val="PargrafodaLista"/>
        <w:numPr>
          <w:ilvl w:val="2"/>
          <w:numId w:val="4"/>
        </w:numPr>
        <w:tabs>
          <w:tab w:val="left" w:pos="284"/>
        </w:tabs>
        <w:spacing w:line="276" w:lineRule="auto"/>
        <w:ind w:left="0" w:firstLine="0"/>
        <w:contextualSpacing w:val="0"/>
        <w:jc w:val="both"/>
      </w:pPr>
      <w:r w:rsidRPr="00C405A3">
        <w:rPr>
          <w:rFonts w:ascii="Verdana" w:hAnsi="Verdana"/>
          <w:sz w:val="20"/>
          <w:szCs w:val="20"/>
        </w:rPr>
        <w:t>Engenheiro Eletricista, Engenheiro de Telecomunicações, Engenheiro da Computação ou área correlata;</w:t>
      </w:r>
    </w:p>
    <w:p w14:paraId="02AFDF32" w14:textId="77777777" w:rsidR="0010092D" w:rsidRPr="00C405A3" w:rsidRDefault="00000000" w:rsidP="00B316E6">
      <w:pPr>
        <w:pStyle w:val="PargrafodaLista"/>
        <w:numPr>
          <w:ilvl w:val="0"/>
          <w:numId w:val="4"/>
        </w:numPr>
        <w:tabs>
          <w:tab w:val="left" w:pos="284"/>
        </w:tabs>
        <w:spacing w:line="276" w:lineRule="auto"/>
        <w:ind w:left="0" w:firstLine="0"/>
        <w:contextualSpacing w:val="0"/>
        <w:jc w:val="both"/>
      </w:pPr>
      <w:r w:rsidRPr="00C405A3">
        <w:rPr>
          <w:rFonts w:ascii="Verdana" w:hAnsi="Verdana"/>
          <w:sz w:val="20"/>
          <w:szCs w:val="20"/>
        </w:rPr>
        <w:t>A licitante deverá comprovar, mediante apresentação de atestado(s) de capacidade técnica emitido(s) por pessoa jurídica de direito público ou privado, que executou ou executa serviços compatíveis com o objeto, registrado no CREA, contemplando:</w:t>
      </w:r>
    </w:p>
    <w:p w14:paraId="30124367" w14:textId="77777777" w:rsidR="0010092D" w:rsidRPr="00C405A3" w:rsidRDefault="00000000" w:rsidP="00B316E6">
      <w:pPr>
        <w:pStyle w:val="PargrafodaLista"/>
        <w:tabs>
          <w:tab w:val="left" w:pos="284"/>
          <w:tab w:val="left" w:pos="1843"/>
        </w:tabs>
        <w:spacing w:line="276" w:lineRule="auto"/>
        <w:ind w:left="0"/>
        <w:contextualSpacing w:val="0"/>
        <w:jc w:val="both"/>
      </w:pPr>
      <w:r w:rsidRPr="00C405A3">
        <w:rPr>
          <w:rFonts w:ascii="Verdana" w:hAnsi="Verdana"/>
          <w:sz w:val="20"/>
          <w:szCs w:val="20"/>
        </w:rPr>
        <w:t>- Implantação e/ou manutenção de Central de Videomonitoramento;</w:t>
      </w:r>
    </w:p>
    <w:p w14:paraId="47B08FC6" w14:textId="77777777" w:rsidR="0010092D" w:rsidRPr="00C405A3" w:rsidRDefault="00000000" w:rsidP="00B316E6">
      <w:pPr>
        <w:pStyle w:val="PargrafodaLista"/>
        <w:tabs>
          <w:tab w:val="left" w:pos="284"/>
          <w:tab w:val="left" w:pos="1843"/>
        </w:tabs>
        <w:spacing w:line="276" w:lineRule="auto"/>
        <w:ind w:left="0"/>
        <w:contextualSpacing w:val="0"/>
        <w:jc w:val="both"/>
      </w:pPr>
      <w:r w:rsidRPr="00C405A3">
        <w:rPr>
          <w:rFonts w:ascii="Verdana" w:hAnsi="Verdana"/>
          <w:sz w:val="20"/>
          <w:szCs w:val="20"/>
        </w:rPr>
        <w:t>- Fornecimento e instalação de câmeras do tipo PTZ e/ou câmeras direcionais.</w:t>
      </w:r>
    </w:p>
    <w:p w14:paraId="5B88891A" w14:textId="77777777" w:rsidR="0010092D" w:rsidRPr="00C405A3" w:rsidRDefault="00000000" w:rsidP="00B316E6">
      <w:pPr>
        <w:pStyle w:val="PargrafodaLista"/>
        <w:tabs>
          <w:tab w:val="left" w:pos="284"/>
        </w:tabs>
        <w:spacing w:line="276" w:lineRule="auto"/>
        <w:ind w:left="0"/>
        <w:contextualSpacing w:val="0"/>
        <w:jc w:val="both"/>
      </w:pPr>
      <w:r w:rsidRPr="00C405A3">
        <w:rPr>
          <w:rFonts w:ascii="Verdana" w:hAnsi="Verdana"/>
          <w:sz w:val="20"/>
          <w:szCs w:val="20"/>
        </w:rPr>
        <w:t>Deverá ser apresentado atestado de responsabilidade técnica (ART ou CAT) que comprove a participação do profissional em serviços de implantação e/ou manutenção de sistemas de videomonitoramento).</w:t>
      </w:r>
    </w:p>
    <w:p w14:paraId="2000930C" w14:textId="77777777" w:rsidR="0010092D" w:rsidRPr="00C405A3" w:rsidRDefault="0010092D" w:rsidP="00B316E6">
      <w:pPr>
        <w:pStyle w:val="PargrafodaLista"/>
        <w:tabs>
          <w:tab w:val="left" w:pos="284"/>
        </w:tabs>
        <w:spacing w:line="276" w:lineRule="auto"/>
        <w:ind w:left="0"/>
        <w:contextualSpacing w:val="0"/>
        <w:jc w:val="both"/>
        <w:rPr>
          <w:rFonts w:ascii="Verdana" w:hAnsi="Verdana"/>
          <w:b/>
          <w:bCs/>
          <w:sz w:val="20"/>
          <w:szCs w:val="20"/>
        </w:rPr>
      </w:pPr>
    </w:p>
    <w:p w14:paraId="5115FCB7" w14:textId="77777777" w:rsidR="0010092D" w:rsidRPr="00C405A3" w:rsidRDefault="00000000" w:rsidP="00B316E6">
      <w:pPr>
        <w:pStyle w:val="PargrafodaLista"/>
        <w:tabs>
          <w:tab w:val="left" w:pos="284"/>
          <w:tab w:val="left" w:pos="567"/>
        </w:tabs>
        <w:spacing w:line="276" w:lineRule="auto"/>
        <w:ind w:left="0"/>
        <w:contextualSpacing w:val="0"/>
        <w:jc w:val="both"/>
      </w:pPr>
      <w:r w:rsidRPr="00C405A3">
        <w:rPr>
          <w:rFonts w:ascii="Verdana" w:hAnsi="Verdana"/>
          <w:b/>
          <w:bCs/>
          <w:sz w:val="20"/>
          <w:szCs w:val="20"/>
        </w:rPr>
        <w:lastRenderedPageBreak/>
        <w:t>LOTE 2 – CONECTIVIDADE</w:t>
      </w:r>
    </w:p>
    <w:p w14:paraId="538CCBA6" w14:textId="77777777" w:rsidR="0010092D" w:rsidRPr="00C405A3" w:rsidRDefault="00000000" w:rsidP="00B316E6">
      <w:pPr>
        <w:pStyle w:val="PargrafodaLista"/>
        <w:numPr>
          <w:ilvl w:val="0"/>
          <w:numId w:val="5"/>
        </w:numPr>
        <w:tabs>
          <w:tab w:val="left" w:pos="284"/>
          <w:tab w:val="left" w:pos="567"/>
        </w:tabs>
        <w:spacing w:line="276" w:lineRule="auto"/>
        <w:ind w:left="0" w:firstLine="0"/>
        <w:contextualSpacing w:val="0"/>
        <w:jc w:val="both"/>
      </w:pPr>
      <w:r w:rsidRPr="00C405A3">
        <w:rPr>
          <w:rFonts w:ascii="Verdana" w:hAnsi="Verdana"/>
          <w:sz w:val="20"/>
          <w:szCs w:val="20"/>
        </w:rPr>
        <w:t>A licitante deverá comprovar que possui em seu quadro técnico profissionais com formação compatível, podendo ser:</w:t>
      </w:r>
    </w:p>
    <w:p w14:paraId="5B6D90F8" w14:textId="77777777" w:rsidR="0010092D" w:rsidRPr="00C405A3" w:rsidRDefault="00000000" w:rsidP="00B316E6">
      <w:pPr>
        <w:pStyle w:val="PargrafodaLista"/>
        <w:numPr>
          <w:ilvl w:val="0"/>
          <w:numId w:val="6"/>
        </w:numPr>
        <w:tabs>
          <w:tab w:val="left" w:pos="284"/>
        </w:tabs>
        <w:spacing w:line="276" w:lineRule="auto"/>
        <w:ind w:left="0" w:firstLine="0"/>
        <w:contextualSpacing w:val="0"/>
        <w:jc w:val="both"/>
      </w:pPr>
      <w:r w:rsidRPr="00C405A3">
        <w:rPr>
          <w:rFonts w:ascii="Verdana" w:hAnsi="Verdana"/>
          <w:sz w:val="20"/>
          <w:szCs w:val="20"/>
        </w:rPr>
        <w:t>Engenheiro Eletricista e/ou Engenheiro de Telecomunicações</w:t>
      </w:r>
    </w:p>
    <w:p w14:paraId="155F68FE" w14:textId="77777777" w:rsidR="0010092D" w:rsidRPr="00C405A3" w:rsidRDefault="00000000" w:rsidP="00B316E6">
      <w:pPr>
        <w:pStyle w:val="PargrafodaLista"/>
        <w:numPr>
          <w:ilvl w:val="0"/>
          <w:numId w:val="5"/>
        </w:numPr>
        <w:tabs>
          <w:tab w:val="left" w:pos="284"/>
          <w:tab w:val="left" w:pos="1843"/>
        </w:tabs>
        <w:spacing w:line="276" w:lineRule="auto"/>
        <w:ind w:left="0" w:firstLine="0"/>
        <w:contextualSpacing w:val="0"/>
        <w:jc w:val="both"/>
      </w:pPr>
      <w:r w:rsidRPr="00C405A3">
        <w:rPr>
          <w:rFonts w:ascii="Verdana" w:hAnsi="Verdana"/>
          <w:sz w:val="20"/>
          <w:szCs w:val="20"/>
        </w:rPr>
        <w:t>A licitante deverá comprovar possuir Autorização válida para exploração do Serviço de Comunicação Multimídia (SCM) expedida pela Agência Nacional de Telecomunicações – ANATEL, conforme regulamentação prevista na Resolução ANATEL nº 777/2025.</w:t>
      </w:r>
    </w:p>
    <w:p w14:paraId="084B8529" w14:textId="77777777" w:rsidR="0010092D" w:rsidRPr="00C405A3" w:rsidRDefault="00000000" w:rsidP="00B316E6">
      <w:pPr>
        <w:pStyle w:val="PargrafodaLista"/>
        <w:numPr>
          <w:ilvl w:val="0"/>
          <w:numId w:val="5"/>
        </w:numPr>
        <w:tabs>
          <w:tab w:val="left" w:pos="284"/>
          <w:tab w:val="left" w:pos="1843"/>
        </w:tabs>
        <w:spacing w:line="276" w:lineRule="auto"/>
        <w:ind w:left="0" w:firstLine="0"/>
        <w:contextualSpacing w:val="0"/>
        <w:jc w:val="both"/>
      </w:pPr>
      <w:r w:rsidRPr="00C405A3">
        <w:rPr>
          <w:rStyle w:val="Forte"/>
          <w:rFonts w:ascii="Verdana" w:eastAsiaTheme="majorEastAsia" w:hAnsi="Verdana"/>
          <w:b w:val="0"/>
          <w:bCs w:val="0"/>
          <w:sz w:val="20"/>
          <w:szCs w:val="20"/>
        </w:rPr>
        <w:t>Para o serviço FWA, deverá ser apresentado:</w:t>
      </w:r>
    </w:p>
    <w:p w14:paraId="544021CD" w14:textId="77777777" w:rsidR="0010092D" w:rsidRPr="00C405A3" w:rsidRDefault="00000000" w:rsidP="00B316E6">
      <w:pPr>
        <w:tabs>
          <w:tab w:val="left" w:pos="850"/>
        </w:tabs>
        <w:snapToGrid w:val="0"/>
        <w:spacing w:line="276" w:lineRule="auto"/>
        <w:jc w:val="both"/>
      </w:pPr>
      <w:r w:rsidRPr="00C405A3">
        <w:rPr>
          <w:rFonts w:ascii="Verdana" w:hAnsi="Verdana" w:cs="Arial"/>
          <w:bCs/>
          <w:iCs/>
          <w:sz w:val="20"/>
          <w:szCs w:val="20"/>
        </w:rPr>
        <w:t>Autorização de uso de radiofrequência(s) compatíveis com tecnologias 4G e/ou 5G, em caráter primário ou secundário, expedida pela Agência Nacional de Telecomunicações – ANATEL, vinculada à autorização para exploração do Serviço de Comunicação Multimídia (SCM); ou Autorização para exploração do Serviço Móvel Pessoal (SMP) expedida pela ANATEL; ou Termo de homologação de contrato para exploração de Serviço Móvel Pessoal por meio de rede virtual credenciada (MVNO), nos termos da Resolução ANATEL nº 777/2025.</w:t>
      </w:r>
    </w:p>
    <w:p w14:paraId="3B5DA03F" w14:textId="77777777" w:rsidR="0010092D" w:rsidRPr="00C405A3" w:rsidRDefault="0010092D" w:rsidP="00B316E6">
      <w:pPr>
        <w:pStyle w:val="PargrafodaLista"/>
        <w:tabs>
          <w:tab w:val="left" w:pos="517"/>
        </w:tabs>
        <w:spacing w:line="276" w:lineRule="auto"/>
        <w:ind w:left="0"/>
        <w:contextualSpacing w:val="0"/>
        <w:jc w:val="both"/>
        <w:rPr>
          <w:rFonts w:ascii="Verdana" w:hAnsi="Verdana" w:cs="Arial"/>
          <w:sz w:val="20"/>
          <w:szCs w:val="20"/>
        </w:rPr>
      </w:pPr>
    </w:p>
    <w:p w14:paraId="11D96483" w14:textId="77777777" w:rsidR="0010092D" w:rsidRPr="00C405A3" w:rsidRDefault="00000000" w:rsidP="00B316E6">
      <w:pPr>
        <w:pStyle w:val="Nivel01"/>
        <w:numPr>
          <w:ilvl w:val="0"/>
          <w:numId w:val="2"/>
        </w:numPr>
        <w:spacing w:before="0" w:line="276" w:lineRule="auto"/>
        <w:ind w:left="0" w:firstLine="0"/>
        <w:rPr>
          <w:color w:val="auto"/>
        </w:rPr>
      </w:pPr>
      <w:r w:rsidRPr="00C405A3">
        <w:rPr>
          <w:rFonts w:ascii="Verdana" w:hAnsi="Verdana" w:cs="Arial"/>
          <w:color w:val="auto"/>
          <w:lang w:eastAsia="en-US"/>
        </w:rPr>
        <w:t xml:space="preserve">DO </w:t>
      </w:r>
      <w:r w:rsidRPr="00C405A3">
        <w:rPr>
          <w:rFonts w:ascii="Verdana" w:hAnsi="Verdana" w:cs="Arial"/>
          <w:color w:val="auto"/>
        </w:rPr>
        <w:t>ENCAMINHAMENTO</w:t>
      </w:r>
      <w:r w:rsidRPr="00C405A3">
        <w:rPr>
          <w:rFonts w:ascii="Verdana" w:hAnsi="Verdana" w:cs="Arial"/>
          <w:color w:val="auto"/>
          <w:lang w:eastAsia="en-US"/>
        </w:rPr>
        <w:t xml:space="preserve"> DA PROPOSTA VENCEDORA</w:t>
      </w:r>
    </w:p>
    <w:p w14:paraId="5BF19DFA" w14:textId="77777777" w:rsidR="0010092D" w:rsidRPr="00C405A3" w:rsidRDefault="00000000" w:rsidP="00B316E6">
      <w:pPr>
        <w:pStyle w:val="PargrafodaLista"/>
        <w:numPr>
          <w:ilvl w:val="1"/>
          <w:numId w:val="2"/>
        </w:numPr>
        <w:tabs>
          <w:tab w:val="left" w:pos="617"/>
        </w:tabs>
        <w:spacing w:line="276" w:lineRule="auto"/>
        <w:ind w:left="0" w:firstLine="0"/>
        <w:contextualSpacing w:val="0"/>
        <w:jc w:val="both"/>
      </w:pPr>
      <w:r w:rsidRPr="00C405A3">
        <w:rPr>
          <w:rFonts w:ascii="Verdana" w:hAnsi="Verdana" w:cs="Arial"/>
          <w:iCs/>
          <w:sz w:val="20"/>
          <w:szCs w:val="20"/>
        </w:rPr>
        <w:t xml:space="preserve">A proposta final do licitante declarado vencedor deverá ser encaminhada no prazo de </w:t>
      </w:r>
      <w:r w:rsidRPr="00C405A3">
        <w:rPr>
          <w:rFonts w:ascii="Verdana" w:hAnsi="Verdana" w:cs="Arial"/>
          <w:bCs/>
          <w:iCs/>
          <w:sz w:val="20"/>
          <w:szCs w:val="20"/>
        </w:rPr>
        <w:t>02 (duas) horas</w:t>
      </w:r>
      <w:r w:rsidRPr="00C405A3">
        <w:rPr>
          <w:rFonts w:ascii="Verdana" w:hAnsi="Verdana" w:cs="Arial"/>
          <w:iCs/>
          <w:sz w:val="20"/>
          <w:szCs w:val="20"/>
        </w:rPr>
        <w:t>,</w:t>
      </w:r>
      <w:r w:rsidRPr="00C405A3">
        <w:rPr>
          <w:rFonts w:ascii="Verdana" w:hAnsi="Verdana" w:cs="Arial"/>
          <w:b/>
          <w:bCs/>
          <w:iCs/>
          <w:sz w:val="20"/>
          <w:szCs w:val="20"/>
        </w:rPr>
        <w:t xml:space="preserve"> </w:t>
      </w:r>
      <w:r w:rsidRPr="00C405A3">
        <w:rPr>
          <w:rFonts w:ascii="Verdana" w:hAnsi="Verdana" w:cs="Arial"/>
          <w:iCs/>
          <w:sz w:val="20"/>
          <w:szCs w:val="20"/>
        </w:rPr>
        <w:t>a contar da solicitação do Pregoeiro no sistema eletrônico e deverá:</w:t>
      </w:r>
    </w:p>
    <w:p w14:paraId="5F4655FC" w14:textId="77777777" w:rsidR="0010092D" w:rsidRPr="00C405A3" w:rsidRDefault="00000000" w:rsidP="00B316E6">
      <w:pPr>
        <w:numPr>
          <w:ilvl w:val="2"/>
          <w:numId w:val="2"/>
        </w:numPr>
        <w:tabs>
          <w:tab w:val="left" w:pos="617"/>
          <w:tab w:val="left" w:pos="900"/>
        </w:tabs>
        <w:spacing w:before="57" w:after="57" w:line="276" w:lineRule="auto"/>
        <w:ind w:left="0" w:firstLine="0"/>
        <w:jc w:val="both"/>
      </w:pPr>
      <w:r w:rsidRPr="00C405A3">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285DA068" w14:textId="77777777" w:rsidR="0010092D" w:rsidRPr="00C405A3" w:rsidRDefault="00000000" w:rsidP="00B316E6">
      <w:pPr>
        <w:numPr>
          <w:ilvl w:val="2"/>
          <w:numId w:val="2"/>
        </w:numPr>
        <w:tabs>
          <w:tab w:val="left" w:pos="617"/>
          <w:tab w:val="left" w:pos="900"/>
        </w:tabs>
        <w:spacing w:before="57" w:after="57" w:line="276" w:lineRule="auto"/>
        <w:ind w:left="0" w:firstLine="0"/>
        <w:jc w:val="both"/>
      </w:pPr>
      <w:r w:rsidRPr="00C405A3">
        <w:rPr>
          <w:rFonts w:ascii="Verdana" w:hAnsi="Verdana" w:cs="Arial"/>
          <w:iCs/>
          <w:sz w:val="20"/>
          <w:szCs w:val="20"/>
        </w:rPr>
        <w:t>Apresentar a planilha de custos e formação de preços, devidamente ajustada ao lance vencedor, em conformidade com o modelo anexo a este instrumento convocatório.</w:t>
      </w:r>
    </w:p>
    <w:p w14:paraId="2ADF72ED" w14:textId="77777777" w:rsidR="0010092D" w:rsidRPr="00C405A3" w:rsidRDefault="00000000" w:rsidP="00B316E6">
      <w:pPr>
        <w:numPr>
          <w:ilvl w:val="2"/>
          <w:numId w:val="2"/>
        </w:numPr>
        <w:tabs>
          <w:tab w:val="left" w:pos="617"/>
          <w:tab w:val="left" w:pos="900"/>
        </w:tabs>
        <w:spacing w:before="57" w:after="57" w:line="276" w:lineRule="auto"/>
        <w:ind w:left="0" w:firstLine="0"/>
        <w:jc w:val="both"/>
      </w:pPr>
      <w:r w:rsidRPr="00C405A3">
        <w:rPr>
          <w:rFonts w:ascii="Verdana" w:hAnsi="Verdana" w:cs="Arial"/>
          <w:iCs/>
          <w:sz w:val="20"/>
          <w:szCs w:val="20"/>
        </w:rPr>
        <w:t>Conter a indicação do banco, número da conta e agência do licitante vencedor, para fins de pagamento.</w:t>
      </w:r>
    </w:p>
    <w:p w14:paraId="5948A9F7" w14:textId="77777777" w:rsidR="0010092D" w:rsidRPr="00C405A3" w:rsidRDefault="00000000" w:rsidP="00B316E6">
      <w:pPr>
        <w:pStyle w:val="PargrafodaLista"/>
        <w:numPr>
          <w:ilvl w:val="1"/>
          <w:numId w:val="2"/>
        </w:numPr>
        <w:spacing w:before="57" w:after="57" w:line="276" w:lineRule="auto"/>
        <w:ind w:left="0" w:firstLine="0"/>
        <w:contextualSpacing w:val="0"/>
        <w:jc w:val="both"/>
      </w:pPr>
      <w:r w:rsidRPr="00C405A3">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53AD4797" w14:textId="77777777" w:rsidR="0010092D" w:rsidRPr="00C405A3" w:rsidRDefault="00000000" w:rsidP="00B316E6">
      <w:pPr>
        <w:numPr>
          <w:ilvl w:val="2"/>
          <w:numId w:val="2"/>
        </w:numPr>
        <w:tabs>
          <w:tab w:val="left" w:pos="850"/>
        </w:tabs>
        <w:spacing w:before="57" w:after="57" w:line="276" w:lineRule="auto"/>
        <w:ind w:left="0" w:firstLine="0"/>
        <w:jc w:val="both"/>
      </w:pPr>
      <w:r w:rsidRPr="00C405A3">
        <w:rPr>
          <w:rFonts w:ascii="Verdana" w:hAnsi="Verdana" w:cs="Arial"/>
          <w:iCs/>
          <w:sz w:val="20"/>
          <w:szCs w:val="20"/>
        </w:rPr>
        <w:t>Todas as especificações do objeto contidas na proposta, tais como marca, modelo, tipo, fabricante e procedência, vinculam a Contratada.</w:t>
      </w:r>
    </w:p>
    <w:p w14:paraId="39A0440C" w14:textId="77777777" w:rsidR="0010092D" w:rsidRPr="00C405A3" w:rsidRDefault="00000000" w:rsidP="00B316E6">
      <w:pPr>
        <w:pStyle w:val="PargrafodaLista"/>
        <w:numPr>
          <w:ilvl w:val="1"/>
          <w:numId w:val="2"/>
        </w:numPr>
        <w:spacing w:before="57" w:after="57" w:line="276" w:lineRule="auto"/>
        <w:ind w:left="0" w:firstLine="0"/>
        <w:contextualSpacing w:val="0"/>
        <w:jc w:val="both"/>
      </w:pPr>
      <w:r w:rsidRPr="00C405A3">
        <w:rPr>
          <w:rFonts w:ascii="Verdana" w:hAnsi="Verdana" w:cs="Arial"/>
          <w:sz w:val="20"/>
          <w:szCs w:val="20"/>
        </w:rPr>
        <w:t>Os preços deverão ser expressos em moeda corrente nacional, o valor unitário em algarismos e o valor global em algarismos e por extenso.</w:t>
      </w:r>
    </w:p>
    <w:p w14:paraId="545F522E" w14:textId="77777777" w:rsidR="0010092D" w:rsidRPr="00C405A3" w:rsidRDefault="00000000" w:rsidP="00B316E6">
      <w:pPr>
        <w:numPr>
          <w:ilvl w:val="2"/>
          <w:numId w:val="2"/>
        </w:numPr>
        <w:tabs>
          <w:tab w:val="left" w:pos="850"/>
        </w:tabs>
        <w:spacing w:before="57" w:after="57" w:line="276" w:lineRule="auto"/>
        <w:ind w:left="0" w:firstLine="0"/>
        <w:jc w:val="both"/>
      </w:pPr>
      <w:r w:rsidRPr="00C405A3">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67E09609" w14:textId="77777777" w:rsidR="0010092D" w:rsidRPr="00C405A3" w:rsidRDefault="00000000" w:rsidP="00B316E6">
      <w:pPr>
        <w:pStyle w:val="PargrafodaLista"/>
        <w:numPr>
          <w:ilvl w:val="1"/>
          <w:numId w:val="2"/>
        </w:numPr>
        <w:spacing w:before="57" w:after="57" w:line="276" w:lineRule="auto"/>
        <w:ind w:left="0" w:firstLine="0"/>
        <w:contextualSpacing w:val="0"/>
        <w:jc w:val="both"/>
      </w:pPr>
      <w:r w:rsidRPr="00C405A3">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2DE8C39E" w14:textId="77777777" w:rsidR="0010092D" w:rsidRPr="00C405A3" w:rsidRDefault="00000000" w:rsidP="00B316E6">
      <w:pPr>
        <w:pStyle w:val="PargrafodaLista"/>
        <w:numPr>
          <w:ilvl w:val="1"/>
          <w:numId w:val="2"/>
        </w:numPr>
        <w:spacing w:before="57" w:after="57" w:line="276" w:lineRule="auto"/>
        <w:ind w:left="0" w:firstLine="0"/>
        <w:contextualSpacing w:val="0"/>
        <w:jc w:val="both"/>
      </w:pPr>
      <w:r w:rsidRPr="00C405A3">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55A550E6" w14:textId="77777777" w:rsidR="0010092D" w:rsidRPr="00C405A3" w:rsidRDefault="00000000" w:rsidP="00B316E6">
      <w:pPr>
        <w:pStyle w:val="PargrafodaLista"/>
        <w:numPr>
          <w:ilvl w:val="1"/>
          <w:numId w:val="2"/>
        </w:numPr>
        <w:spacing w:line="276" w:lineRule="auto"/>
        <w:ind w:left="0" w:firstLine="0"/>
        <w:contextualSpacing w:val="0"/>
        <w:jc w:val="both"/>
      </w:pPr>
      <w:r w:rsidRPr="00C405A3">
        <w:rPr>
          <w:rFonts w:ascii="Verdana" w:hAnsi="Verdana" w:cs="Arial"/>
          <w:sz w:val="20"/>
          <w:szCs w:val="20"/>
        </w:rPr>
        <w:t>As propostas que contenham a descrição do objeto, o valor e os documentos complementares estarão disponíveis na internet, após a homologação.</w:t>
      </w:r>
    </w:p>
    <w:p w14:paraId="421D72DA" w14:textId="77777777" w:rsidR="0010092D" w:rsidRPr="00C405A3" w:rsidRDefault="0010092D" w:rsidP="00B316E6">
      <w:pPr>
        <w:pStyle w:val="PargrafodaLista"/>
        <w:spacing w:line="276" w:lineRule="auto"/>
        <w:ind w:left="0"/>
        <w:contextualSpacing w:val="0"/>
        <w:jc w:val="both"/>
        <w:rPr>
          <w:rFonts w:ascii="Verdana" w:hAnsi="Verdana" w:cs="Arial"/>
          <w:sz w:val="20"/>
          <w:szCs w:val="20"/>
        </w:rPr>
      </w:pPr>
    </w:p>
    <w:p w14:paraId="7ECBF33A" w14:textId="2BE1290F" w:rsidR="0010092D" w:rsidRPr="00C405A3" w:rsidRDefault="00000000" w:rsidP="00B316E6">
      <w:pPr>
        <w:pStyle w:val="Nivel01"/>
        <w:numPr>
          <w:ilvl w:val="0"/>
          <w:numId w:val="2"/>
        </w:numPr>
        <w:spacing w:before="0" w:line="276" w:lineRule="auto"/>
        <w:ind w:left="0" w:firstLine="0"/>
        <w:rPr>
          <w:color w:val="auto"/>
        </w:rPr>
      </w:pPr>
      <w:r w:rsidRPr="00C405A3">
        <w:rPr>
          <w:rFonts w:ascii="Verdana" w:hAnsi="Verdana" w:cs="Arial"/>
          <w:color w:val="auto"/>
          <w:lang w:eastAsia="en-US"/>
        </w:rPr>
        <w:t>DOS RECURSOS</w:t>
      </w:r>
      <w:r w:rsidR="00164515" w:rsidRPr="00C405A3">
        <w:rPr>
          <w:rFonts w:ascii="Verdana" w:hAnsi="Verdana" w:cs="Arial"/>
          <w:color w:val="auto"/>
          <w:lang w:eastAsia="en-US"/>
        </w:rPr>
        <w:t xml:space="preserve"> ADMINISTRATIVO</w:t>
      </w:r>
    </w:p>
    <w:p w14:paraId="2B473693" w14:textId="79A3148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bookmarkStart w:id="15" w:name="_Hlk236826811"/>
      <w:r w:rsidRPr="00C405A3">
        <w:rPr>
          <w:rFonts w:ascii="Verdana" w:hAnsi="Verdana"/>
          <w:color w:val="auto"/>
          <w:sz w:val="20"/>
          <w:szCs w:val="20"/>
        </w:rPr>
        <w:t>11.1. Dos atos da Administração decorrentes da aplicação da Lei nº 14.133/2021, cabem recursos administrativos conforme disposto nos arts. 165 a 168 da referida Lei, nos seguintes casos:</w:t>
      </w:r>
    </w:p>
    <w:p w14:paraId="66055D26" w14:textId="708F4EA0"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a) Ato que defira ou indefira pedido de pré-qualificação de interessado ou de inscrição em registro cadastral, sua alteração ou cancelamento;</w:t>
      </w:r>
    </w:p>
    <w:p w14:paraId="76D35A09"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lastRenderedPageBreak/>
        <w:t xml:space="preserve">    b) Julgamento das propostas;</w:t>
      </w:r>
    </w:p>
    <w:p w14:paraId="2532064E"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c) Ato de habilitação ou inabilitação de licitante;</w:t>
      </w:r>
    </w:p>
    <w:p w14:paraId="0B289BB5"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d) Anulação ou revogação da licitação;</w:t>
      </w:r>
    </w:p>
    <w:p w14:paraId="2FEA192A"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e) Extinção do contrato, quando determinada por ato unilateral e escrito da Administração;</w:t>
      </w:r>
    </w:p>
    <w:p w14:paraId="42D432C1"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f) Aplicação de sanções previstas nos arts. 155 e 156 da Lei nº 14.133/2021.</w:t>
      </w:r>
    </w:p>
    <w:p w14:paraId="1C0D1638" w14:textId="1749B1F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11.2. O recurso deverá ser interposto no prazo de 03 (três) dias úteis, contado da data de intimação ou de lavratura da ata, conforme art. 165, § 1º, da Lei nº 14.133/2021.</w:t>
      </w:r>
    </w:p>
    <w:p w14:paraId="3D1A3238"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w:t>
      </w:r>
    </w:p>
    <w:p w14:paraId="310559F3" w14:textId="0940CBE6"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11.2.1. Para os recursos referentes a julgamento de propostas e habilitação ou inabilitação de licitante, a intenção de recorrer deverá ser manifestada imediatamente, no prazo máximo de 10 (dez) minutos após o encerramento da respectiva etapa, sob pena de preclusão, conforme art. 165, § 1º, inciso I, da Lei nº 14.133/2021 e jurisprudência consolidada do TCU.</w:t>
      </w:r>
    </w:p>
    <w:p w14:paraId="35587D52"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w:t>
      </w:r>
    </w:p>
    <w:p w14:paraId="1ECC758D" w14:textId="2A80A728"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11.3. A manifestação de intenção de recorrer poderá ser feita:</w:t>
      </w:r>
    </w:p>
    <w:p w14:paraId="24C675FF"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a) Verbalmente, durante a sessão pública, sendo registrada em ata;</w:t>
      </w:r>
    </w:p>
    <w:p w14:paraId="6CA96DF5"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b) Por meio eletrônico, através do sistema de licitação, se disponível;</w:t>
      </w:r>
    </w:p>
    <w:p w14:paraId="3AEC444B"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c) Por qualquer outro meio que deixe comprovação de recebimento tempestivo.</w:t>
      </w:r>
    </w:p>
    <w:p w14:paraId="1504C77E"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w:t>
      </w:r>
    </w:p>
    <w:p w14:paraId="7365E2DE" w14:textId="201BB14B"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11.3.</w:t>
      </w:r>
      <w:r w:rsidR="00C405A3" w:rsidRPr="00C405A3">
        <w:rPr>
          <w:rFonts w:ascii="Verdana" w:hAnsi="Verdana"/>
          <w:color w:val="auto"/>
          <w:sz w:val="20"/>
          <w:szCs w:val="20"/>
        </w:rPr>
        <w:t>1</w:t>
      </w:r>
      <w:r w:rsidRPr="00C405A3">
        <w:rPr>
          <w:rFonts w:ascii="Verdana" w:hAnsi="Verdana"/>
          <w:color w:val="auto"/>
          <w:sz w:val="20"/>
          <w:szCs w:val="20"/>
        </w:rPr>
        <w:t>. Após a manifestação tempestiva da intenção de recorrer, o licitante terá o prazo de 03 (três) dias úteis para apresentar as razões escritas do recurso, conforme art. 165, § 1º, inciso I, da Lei nº 14.133/2021.</w:t>
      </w:r>
    </w:p>
    <w:p w14:paraId="26BD6466"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w:t>
      </w:r>
    </w:p>
    <w:p w14:paraId="4AC1595F" w14:textId="3B15EF24"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11.3.</w:t>
      </w:r>
      <w:r w:rsidR="00C405A3" w:rsidRPr="00C405A3">
        <w:rPr>
          <w:rFonts w:ascii="Verdana" w:hAnsi="Verdana"/>
          <w:color w:val="auto"/>
          <w:sz w:val="20"/>
          <w:szCs w:val="20"/>
        </w:rPr>
        <w:t>2</w:t>
      </w:r>
      <w:r w:rsidRPr="00C405A3">
        <w:rPr>
          <w:rFonts w:ascii="Verdana" w:hAnsi="Verdana"/>
          <w:color w:val="auto"/>
          <w:sz w:val="20"/>
          <w:szCs w:val="20"/>
        </w:rPr>
        <w:t>. O recurso poderá ser apresentado por qualquer das seguintes formas:</w:t>
      </w:r>
    </w:p>
    <w:p w14:paraId="768E73D1" w14:textId="00FD1096"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w:t>
      </w:r>
      <w:r w:rsidR="00B316E6">
        <w:rPr>
          <w:rFonts w:ascii="Verdana" w:hAnsi="Verdana"/>
          <w:color w:val="auto"/>
          <w:sz w:val="20"/>
          <w:szCs w:val="20"/>
        </w:rPr>
        <w:tab/>
      </w:r>
      <w:r w:rsidRPr="00C405A3">
        <w:rPr>
          <w:rFonts w:ascii="Verdana" w:hAnsi="Verdana"/>
          <w:color w:val="auto"/>
          <w:sz w:val="20"/>
          <w:szCs w:val="20"/>
        </w:rPr>
        <w:t>a) Por meio eletrônico, através do e-mail licitacao@saogabriel.es.gov.br;</w:t>
      </w:r>
    </w:p>
    <w:p w14:paraId="51FDFEC1" w14:textId="1B615B6C"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708"/>
        <w:jc w:val="both"/>
        <w:rPr>
          <w:rFonts w:ascii="Verdana" w:hAnsi="Verdana"/>
          <w:color w:val="auto"/>
        </w:rPr>
      </w:pPr>
      <w:r w:rsidRPr="00C405A3">
        <w:rPr>
          <w:rFonts w:ascii="Verdana" w:hAnsi="Verdana"/>
          <w:color w:val="auto"/>
          <w:sz w:val="20"/>
          <w:szCs w:val="20"/>
        </w:rPr>
        <w:t xml:space="preserve">b) </w:t>
      </w:r>
      <w:r w:rsidR="00B316E6" w:rsidRPr="00B316E6">
        <w:rPr>
          <w:rFonts w:ascii="Verdana" w:hAnsi="Verdana"/>
          <w:color w:val="24292E"/>
          <w:sz w:val="20"/>
          <w:szCs w:val="20"/>
        </w:rPr>
        <w:t xml:space="preserve">Por petição dirigida ou protocolada no Protocolo Geral da Prefeitura Municipal de São Gabriel da Palha-ES, localizado na </w:t>
      </w:r>
      <w:proofErr w:type="gramStart"/>
      <w:r w:rsidR="00B316E6" w:rsidRPr="00B316E6">
        <w:rPr>
          <w:rFonts w:ascii="Verdana" w:hAnsi="Verdana"/>
          <w:color w:val="24292E"/>
          <w:sz w:val="20"/>
          <w:szCs w:val="20"/>
        </w:rPr>
        <w:t>Praça</w:t>
      </w:r>
      <w:proofErr w:type="gramEnd"/>
      <w:r w:rsidR="00B316E6" w:rsidRPr="00B316E6">
        <w:rPr>
          <w:rFonts w:ascii="Verdana" w:hAnsi="Verdana"/>
          <w:color w:val="24292E"/>
          <w:sz w:val="20"/>
          <w:szCs w:val="20"/>
        </w:rPr>
        <w:t xml:space="preserve"> Vicente Glazar, nº 159, Bairro Glória, São Gabriel da Palha-ES, CEP 29.780-000</w:t>
      </w:r>
      <w:r w:rsidRPr="00B316E6">
        <w:rPr>
          <w:rFonts w:ascii="Verdana" w:hAnsi="Verdana"/>
          <w:color w:val="auto"/>
          <w:sz w:val="20"/>
          <w:szCs w:val="20"/>
        </w:rPr>
        <w:t>;</w:t>
      </w:r>
    </w:p>
    <w:p w14:paraId="18230643"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c) Por qualquer outro meio tempestivo que deixe registro comprovável de recebimento.</w:t>
      </w:r>
    </w:p>
    <w:p w14:paraId="12B3EB25" w14:textId="77777777" w:rsidR="00164515" w:rsidRPr="00C405A3" w:rsidRDefault="00164515"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w:t>
      </w:r>
    </w:p>
    <w:p w14:paraId="1B50A3C4" w14:textId="5F73CBF5" w:rsidR="00164515"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b/>
          <w:bCs/>
          <w:i/>
          <w:iCs/>
          <w:color w:val="auto"/>
          <w:u w:val="single"/>
        </w:rPr>
      </w:pPr>
      <w:r w:rsidRPr="00C405A3">
        <w:rPr>
          <w:rFonts w:ascii="Verdana" w:hAnsi="Verdana"/>
          <w:b/>
          <w:bCs/>
          <w:i/>
          <w:iCs/>
          <w:color w:val="auto"/>
          <w:sz w:val="20"/>
          <w:szCs w:val="20"/>
          <w:highlight w:val="yellow"/>
          <w:u w:val="single"/>
        </w:rPr>
        <w:t>1</w:t>
      </w:r>
      <w:r w:rsidR="00164515" w:rsidRPr="00C405A3">
        <w:rPr>
          <w:rFonts w:ascii="Verdana" w:hAnsi="Verdana"/>
          <w:b/>
          <w:bCs/>
          <w:i/>
          <w:iCs/>
          <w:color w:val="auto"/>
          <w:sz w:val="20"/>
          <w:szCs w:val="20"/>
          <w:highlight w:val="yellow"/>
          <w:u w:val="single"/>
        </w:rPr>
        <w:t>1.</w:t>
      </w:r>
      <w:r w:rsidRPr="00C405A3">
        <w:rPr>
          <w:rFonts w:ascii="Verdana" w:hAnsi="Verdana"/>
          <w:b/>
          <w:bCs/>
          <w:i/>
          <w:iCs/>
          <w:color w:val="auto"/>
          <w:sz w:val="20"/>
          <w:szCs w:val="20"/>
          <w:highlight w:val="yellow"/>
          <w:u w:val="single"/>
        </w:rPr>
        <w:t>4</w:t>
      </w:r>
      <w:r w:rsidR="00164515" w:rsidRPr="00C405A3">
        <w:rPr>
          <w:rFonts w:ascii="Verdana" w:hAnsi="Verdana"/>
          <w:b/>
          <w:bCs/>
          <w:i/>
          <w:iCs/>
          <w:color w:val="auto"/>
          <w:sz w:val="20"/>
          <w:szCs w:val="20"/>
          <w:highlight w:val="yellow"/>
          <w:u w:val="single"/>
        </w:rPr>
        <w:t>. Recomenda-se fortemente o uso do meio eletrônico para maior segurança, rastreabilidade e celeridade no processamento.</w:t>
      </w:r>
    </w:p>
    <w:p w14:paraId="4F804CDB" w14:textId="2A65C26B" w:rsidR="00164515"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w:t>
      </w:r>
      <w:r w:rsidR="00164515" w:rsidRPr="00C405A3">
        <w:rPr>
          <w:rFonts w:ascii="Verdana" w:hAnsi="Verdana"/>
          <w:color w:val="auto"/>
          <w:sz w:val="20"/>
          <w:szCs w:val="20"/>
        </w:rPr>
        <w:t>1.</w:t>
      </w:r>
      <w:r w:rsidRPr="00C405A3">
        <w:rPr>
          <w:rFonts w:ascii="Verdana" w:hAnsi="Verdana"/>
          <w:color w:val="auto"/>
          <w:sz w:val="20"/>
          <w:szCs w:val="20"/>
        </w:rPr>
        <w:t>5</w:t>
      </w:r>
      <w:r w:rsidR="00164515" w:rsidRPr="00C405A3">
        <w:rPr>
          <w:rFonts w:ascii="Verdana" w:hAnsi="Verdana"/>
          <w:color w:val="auto"/>
          <w:sz w:val="20"/>
          <w:szCs w:val="20"/>
        </w:rPr>
        <w:t>. O recurso será dirigido à autoridade que tiver editado o ato ou proferido a decisão recorrida, que, se não reconsiderar o ato ou a decisão no prazo de 03 (três) dias úteis, encaminhará o recurso com sua motivação à autoridade superior, a qual deverá proferir sua decisão no prazo máximo de 10 (dez) dias úteis, contado do recebimento dos autos, conforme art. 165, § 2º, da Lei nº 14.133/2021.</w:t>
      </w:r>
    </w:p>
    <w:p w14:paraId="1C934735" w14:textId="0E6DC200" w:rsidR="00164515"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w:t>
      </w:r>
      <w:r w:rsidR="00164515" w:rsidRPr="00C405A3">
        <w:rPr>
          <w:rFonts w:ascii="Verdana" w:hAnsi="Verdana"/>
          <w:color w:val="auto"/>
          <w:sz w:val="20"/>
          <w:szCs w:val="20"/>
        </w:rPr>
        <w:t>1.</w:t>
      </w:r>
      <w:r w:rsidRPr="00C405A3">
        <w:rPr>
          <w:rFonts w:ascii="Verdana" w:hAnsi="Verdana"/>
          <w:color w:val="auto"/>
          <w:sz w:val="20"/>
          <w:szCs w:val="20"/>
        </w:rPr>
        <w:t>6</w:t>
      </w:r>
      <w:r w:rsidR="00164515" w:rsidRPr="00C405A3">
        <w:rPr>
          <w:rFonts w:ascii="Verdana" w:hAnsi="Verdana"/>
          <w:color w:val="auto"/>
          <w:sz w:val="20"/>
          <w:szCs w:val="20"/>
        </w:rPr>
        <w:t>. O recurso terá efeito suspensivo do ato ou da decisão recorrida até que sobrevenha decisão final da autoridade competente, nos termos do art. 168 da Lei nº 14.133/2021.</w:t>
      </w:r>
    </w:p>
    <w:p w14:paraId="29B74072" w14:textId="60C906A0" w:rsidR="00164515"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w:t>
      </w:r>
      <w:r w:rsidR="00164515" w:rsidRPr="00C405A3">
        <w:rPr>
          <w:rFonts w:ascii="Verdana" w:hAnsi="Verdana"/>
          <w:color w:val="auto"/>
          <w:sz w:val="20"/>
          <w:szCs w:val="20"/>
        </w:rPr>
        <w:t>1.</w:t>
      </w:r>
      <w:r w:rsidRPr="00C405A3">
        <w:rPr>
          <w:rFonts w:ascii="Verdana" w:hAnsi="Verdana"/>
          <w:color w:val="auto"/>
          <w:sz w:val="20"/>
          <w:szCs w:val="20"/>
        </w:rPr>
        <w:t>7</w:t>
      </w:r>
      <w:r w:rsidR="00164515" w:rsidRPr="00C405A3">
        <w:rPr>
          <w:rFonts w:ascii="Verdana" w:hAnsi="Verdana"/>
          <w:color w:val="auto"/>
          <w:sz w:val="20"/>
          <w:szCs w:val="20"/>
        </w:rPr>
        <w:t>. Os demais licitantes poderão apresentar contrarrazões ao recurso interposto, no prazo de 03 (três) dias úteis, contado da data de intimação pessoal ou de divulgação da interposição do recurso, conforme art. 165, § 4º, da Lei nº 14.133/2021.</w:t>
      </w:r>
    </w:p>
    <w:p w14:paraId="3163A45B" w14:textId="28B4A4DD" w:rsidR="00164515"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w:t>
      </w:r>
      <w:r w:rsidR="00164515" w:rsidRPr="00C405A3">
        <w:rPr>
          <w:rFonts w:ascii="Verdana" w:hAnsi="Verdana"/>
          <w:color w:val="auto"/>
          <w:sz w:val="20"/>
          <w:szCs w:val="20"/>
        </w:rPr>
        <w:t>1.</w:t>
      </w:r>
      <w:r w:rsidRPr="00C405A3">
        <w:rPr>
          <w:rFonts w:ascii="Verdana" w:hAnsi="Verdana"/>
          <w:color w:val="auto"/>
          <w:sz w:val="20"/>
          <w:szCs w:val="20"/>
        </w:rPr>
        <w:t>8</w:t>
      </w:r>
      <w:r w:rsidR="00164515" w:rsidRPr="00C405A3">
        <w:rPr>
          <w:rFonts w:ascii="Verdana" w:hAnsi="Verdana"/>
          <w:color w:val="auto"/>
          <w:sz w:val="20"/>
          <w:szCs w:val="20"/>
        </w:rPr>
        <w:t>. Será assegurado ao licitante vista dos elementos indispensáveis à defesa de seus interesses, conforme art. 165, § 5º, da Lei nº 14.133/2021.</w:t>
      </w:r>
    </w:p>
    <w:p w14:paraId="4A0DE215" w14:textId="4A3B4363" w:rsidR="00164515"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w:t>
      </w:r>
      <w:r w:rsidR="00164515" w:rsidRPr="00C405A3">
        <w:rPr>
          <w:rFonts w:ascii="Verdana" w:hAnsi="Verdana"/>
          <w:color w:val="auto"/>
          <w:sz w:val="20"/>
          <w:szCs w:val="20"/>
        </w:rPr>
        <w:t>1.</w:t>
      </w:r>
      <w:r w:rsidRPr="00C405A3">
        <w:rPr>
          <w:rFonts w:ascii="Verdana" w:hAnsi="Verdana"/>
          <w:color w:val="auto"/>
          <w:sz w:val="20"/>
          <w:szCs w:val="20"/>
        </w:rPr>
        <w:t>9</w:t>
      </w:r>
      <w:r w:rsidR="00164515" w:rsidRPr="00C405A3">
        <w:rPr>
          <w:rFonts w:ascii="Verdana" w:hAnsi="Verdana"/>
          <w:color w:val="auto"/>
          <w:sz w:val="20"/>
          <w:szCs w:val="20"/>
        </w:rPr>
        <w:t>. Todas as comunicações, decisões e respostas relacionadas a impugnações, pedidos de esclarecimento e recursos serão divulgadas em sítio eletrônico oficial da Prefeitura Municipal de São Gabriel da Palha-ES, garantindo transparência e acesso público aos interessados.</w:t>
      </w:r>
    </w:p>
    <w:p w14:paraId="53CAD3C8" w14:textId="7BA82A4C" w:rsidR="00164515"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11.10</w:t>
      </w:r>
      <w:r w:rsidR="00164515" w:rsidRPr="00C405A3">
        <w:rPr>
          <w:rFonts w:ascii="Verdana" w:hAnsi="Verdana"/>
          <w:color w:val="auto"/>
          <w:sz w:val="20"/>
          <w:szCs w:val="20"/>
        </w:rPr>
        <w:t xml:space="preserve">. A Administração não poderá recusar o recebimento ou deixar de conhecer impugnação, pedido de esclarecimento ou recurso tempestivamente apresentado, sob o fundamento exclusivo </w:t>
      </w:r>
      <w:r w:rsidR="00164515" w:rsidRPr="00C405A3">
        <w:rPr>
          <w:rFonts w:ascii="Verdana" w:hAnsi="Verdana"/>
          <w:color w:val="auto"/>
          <w:sz w:val="20"/>
          <w:szCs w:val="20"/>
        </w:rPr>
        <w:lastRenderedPageBreak/>
        <w:t>de ter sido utilizado meio diverso do eletrônico, desde que o meio utilizado deixe comprovação de recebimento.</w:t>
      </w:r>
      <w:bookmarkEnd w:id="15"/>
    </w:p>
    <w:p w14:paraId="2E278F38" w14:textId="77777777" w:rsidR="00164515" w:rsidRPr="00C405A3" w:rsidRDefault="00164515" w:rsidP="00B316E6">
      <w:pPr>
        <w:pStyle w:val="PargrafodaLista"/>
        <w:spacing w:before="57" w:after="57" w:line="276" w:lineRule="auto"/>
        <w:ind w:left="360"/>
        <w:contextualSpacing w:val="0"/>
        <w:jc w:val="both"/>
        <w:rPr>
          <w:rFonts w:ascii="Verdana" w:hAnsi="Verdana" w:cs="Arial"/>
          <w:sz w:val="20"/>
          <w:szCs w:val="20"/>
        </w:rPr>
      </w:pPr>
    </w:p>
    <w:p w14:paraId="240B38B2" w14:textId="77777777" w:rsidR="0010092D" w:rsidRPr="00C405A3" w:rsidRDefault="00000000" w:rsidP="00B316E6">
      <w:pPr>
        <w:pStyle w:val="Nivel01"/>
        <w:numPr>
          <w:ilvl w:val="0"/>
          <w:numId w:val="2"/>
        </w:numPr>
        <w:spacing w:before="57" w:after="57" w:line="276" w:lineRule="auto"/>
        <w:ind w:left="0" w:firstLine="0"/>
        <w:rPr>
          <w:color w:val="auto"/>
        </w:rPr>
      </w:pPr>
      <w:r w:rsidRPr="00C405A3">
        <w:rPr>
          <w:rFonts w:ascii="Verdana" w:hAnsi="Verdana" w:cs="Arial"/>
          <w:color w:val="auto"/>
          <w:lang w:eastAsia="en-US"/>
        </w:rPr>
        <w:t>DA REABERTURA DA SESSÃO PÚBLICA</w:t>
      </w:r>
    </w:p>
    <w:p w14:paraId="5D8AD164" w14:textId="77777777" w:rsidR="0010092D" w:rsidRPr="00C405A3" w:rsidRDefault="00000000" w:rsidP="00B316E6">
      <w:pPr>
        <w:pStyle w:val="Nivel01"/>
        <w:keepNext w:val="0"/>
        <w:keepLines w:val="0"/>
        <w:numPr>
          <w:ilvl w:val="1"/>
          <w:numId w:val="2"/>
        </w:numPr>
        <w:spacing w:before="57" w:after="57" w:line="276" w:lineRule="auto"/>
        <w:ind w:left="0" w:firstLine="0"/>
        <w:rPr>
          <w:color w:val="auto"/>
        </w:rPr>
      </w:pPr>
      <w:r w:rsidRPr="00C405A3">
        <w:rPr>
          <w:rFonts w:ascii="Verdana" w:hAnsi="Verdana" w:cs="Arial"/>
          <w:b w:val="0"/>
          <w:bCs w:val="0"/>
          <w:color w:val="auto"/>
        </w:rPr>
        <w:t>A sessão pública poderá ser reaberta:</w:t>
      </w:r>
    </w:p>
    <w:p w14:paraId="318FDA2C" w14:textId="77777777" w:rsidR="0010092D" w:rsidRPr="00C405A3" w:rsidRDefault="00000000" w:rsidP="00B316E6">
      <w:pPr>
        <w:pStyle w:val="Nivel01"/>
        <w:keepNext w:val="0"/>
        <w:keepLines w:val="0"/>
        <w:numPr>
          <w:ilvl w:val="2"/>
          <w:numId w:val="2"/>
        </w:numPr>
        <w:tabs>
          <w:tab w:val="left" w:pos="850"/>
        </w:tabs>
        <w:spacing w:before="57" w:after="57" w:line="276" w:lineRule="auto"/>
        <w:ind w:left="0" w:firstLine="0"/>
        <w:rPr>
          <w:color w:val="auto"/>
        </w:rPr>
      </w:pPr>
      <w:r w:rsidRPr="00C405A3">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6B19296" w14:textId="77777777" w:rsidR="0010092D" w:rsidRPr="00C405A3" w:rsidRDefault="00000000" w:rsidP="00B316E6">
      <w:pPr>
        <w:pStyle w:val="Nivel01"/>
        <w:numPr>
          <w:ilvl w:val="2"/>
          <w:numId w:val="2"/>
        </w:numPr>
        <w:tabs>
          <w:tab w:val="left" w:pos="850"/>
        </w:tabs>
        <w:spacing w:before="57" w:after="57" w:line="276" w:lineRule="auto"/>
        <w:ind w:left="0" w:firstLine="0"/>
        <w:rPr>
          <w:color w:val="auto"/>
        </w:rPr>
      </w:pPr>
      <w:r w:rsidRPr="00C405A3">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15518512" w14:textId="77777777" w:rsidR="0010092D" w:rsidRPr="00C405A3" w:rsidRDefault="00000000" w:rsidP="00B316E6">
      <w:pPr>
        <w:pStyle w:val="Nivel01"/>
        <w:keepNext w:val="0"/>
        <w:keepLines w:val="0"/>
        <w:numPr>
          <w:ilvl w:val="1"/>
          <w:numId w:val="2"/>
        </w:numPr>
        <w:spacing w:before="57" w:after="57" w:line="276" w:lineRule="auto"/>
        <w:ind w:left="0" w:firstLine="0"/>
        <w:rPr>
          <w:color w:val="auto"/>
        </w:rPr>
      </w:pPr>
      <w:r w:rsidRPr="00C405A3">
        <w:rPr>
          <w:rFonts w:ascii="Verdana" w:hAnsi="Verdana" w:cs="Arial"/>
          <w:b w:val="0"/>
          <w:bCs w:val="0"/>
          <w:color w:val="auto"/>
        </w:rPr>
        <w:t>Todos os licitantes remanescentes deverão ser convocados para acompanhar a sessão reaberta.</w:t>
      </w:r>
    </w:p>
    <w:p w14:paraId="736AD1B0" w14:textId="77777777" w:rsidR="0010092D" w:rsidRPr="00C405A3" w:rsidRDefault="00000000" w:rsidP="00B316E6">
      <w:pPr>
        <w:pStyle w:val="Nivel01"/>
        <w:keepNext w:val="0"/>
        <w:keepLines w:val="0"/>
        <w:numPr>
          <w:ilvl w:val="2"/>
          <w:numId w:val="2"/>
        </w:numPr>
        <w:tabs>
          <w:tab w:val="left" w:pos="850"/>
        </w:tabs>
        <w:spacing w:before="57" w:after="57" w:line="276" w:lineRule="auto"/>
        <w:ind w:left="0" w:firstLine="0"/>
        <w:rPr>
          <w:color w:val="auto"/>
        </w:rPr>
      </w:pPr>
      <w:r w:rsidRPr="00C405A3">
        <w:rPr>
          <w:rFonts w:ascii="Verdana" w:hAnsi="Verdana" w:cs="Arial"/>
          <w:b w:val="0"/>
          <w:bCs w:val="0"/>
          <w:color w:val="auto"/>
        </w:rPr>
        <w:t>A convocação se dará por meio do sistema eletrônico (“chat”), e-mail, de acordo com a fase do procedimento licitatório.</w:t>
      </w:r>
    </w:p>
    <w:p w14:paraId="63FB3815" w14:textId="77777777" w:rsidR="0010092D" w:rsidRPr="00C405A3" w:rsidRDefault="00000000" w:rsidP="00B316E6">
      <w:pPr>
        <w:pStyle w:val="Nivel01"/>
        <w:numPr>
          <w:ilvl w:val="2"/>
          <w:numId w:val="2"/>
        </w:numPr>
        <w:tabs>
          <w:tab w:val="left" w:pos="850"/>
        </w:tabs>
        <w:spacing w:before="0" w:line="276" w:lineRule="auto"/>
        <w:ind w:left="0" w:firstLine="0"/>
        <w:rPr>
          <w:color w:val="auto"/>
        </w:rPr>
      </w:pPr>
      <w:r w:rsidRPr="00C405A3">
        <w:rPr>
          <w:rFonts w:ascii="Verdana" w:hAnsi="Verdana" w:cs="Arial"/>
          <w:b w:val="0"/>
          <w:bCs w:val="0"/>
          <w:color w:val="auto"/>
        </w:rPr>
        <w:t>A convocação feita por e-mail dar-se-á de acordo com os dados contidos no SICAF, sendo responsabilidade do licitante manter seus dados cadastrais atualizados.</w:t>
      </w:r>
    </w:p>
    <w:p w14:paraId="37A3743E" w14:textId="77777777" w:rsidR="0010092D" w:rsidRPr="00C405A3" w:rsidRDefault="0010092D" w:rsidP="00B316E6">
      <w:pPr>
        <w:tabs>
          <w:tab w:val="left" w:pos="567"/>
          <w:tab w:val="left" w:pos="850"/>
        </w:tabs>
        <w:spacing w:line="276" w:lineRule="auto"/>
        <w:rPr>
          <w:rFonts w:ascii="Verdana" w:hAnsi="Verdana" w:cs="Arial"/>
          <w:sz w:val="20"/>
          <w:szCs w:val="20"/>
        </w:rPr>
      </w:pPr>
    </w:p>
    <w:p w14:paraId="14AF369C" w14:textId="77777777" w:rsidR="0010092D" w:rsidRPr="00C405A3" w:rsidRDefault="00000000" w:rsidP="00B316E6">
      <w:pPr>
        <w:pStyle w:val="Nivel01"/>
        <w:numPr>
          <w:ilvl w:val="0"/>
          <w:numId w:val="2"/>
        </w:numPr>
        <w:spacing w:before="0" w:line="276" w:lineRule="auto"/>
        <w:ind w:left="0" w:firstLine="0"/>
        <w:rPr>
          <w:color w:val="auto"/>
        </w:rPr>
      </w:pPr>
      <w:r w:rsidRPr="00C405A3">
        <w:rPr>
          <w:rFonts w:ascii="Verdana" w:hAnsi="Verdana" w:cs="Arial"/>
          <w:color w:val="auto"/>
        </w:rPr>
        <w:t xml:space="preserve">DA ADJUDICAÇÃO E HOMOLOGAÇÃO </w:t>
      </w:r>
    </w:p>
    <w:p w14:paraId="20CEA81C" w14:textId="77777777" w:rsidR="0010092D" w:rsidRPr="00C405A3" w:rsidRDefault="00000000" w:rsidP="00B316E6">
      <w:pPr>
        <w:pStyle w:val="PargrafodaLista"/>
        <w:numPr>
          <w:ilvl w:val="1"/>
          <w:numId w:val="2"/>
        </w:numPr>
        <w:spacing w:line="276" w:lineRule="auto"/>
        <w:ind w:left="0" w:firstLine="0"/>
        <w:contextualSpacing w:val="0"/>
        <w:jc w:val="both"/>
      </w:pPr>
      <w:r w:rsidRPr="00C405A3">
        <w:rPr>
          <w:rFonts w:ascii="Verdana" w:hAnsi="Verdana" w:cs="Arial"/>
          <w:sz w:val="20"/>
          <w:szCs w:val="20"/>
        </w:rPr>
        <w:t>O objeto da licitação será adjudicado ao licitante declarado vencedor, por ato do Pregoeiro, caso não haja interposição de recurso, ou pela autoridade competente, após a regular decisão dos recursos apresentados.</w:t>
      </w:r>
    </w:p>
    <w:p w14:paraId="3313FECF" w14:textId="77777777" w:rsidR="0010092D" w:rsidRPr="00C405A3" w:rsidRDefault="00000000" w:rsidP="00B316E6">
      <w:pPr>
        <w:pStyle w:val="PargrafodaLista"/>
        <w:numPr>
          <w:ilvl w:val="1"/>
          <w:numId w:val="2"/>
        </w:numPr>
        <w:spacing w:line="276" w:lineRule="auto"/>
        <w:ind w:left="0" w:firstLine="0"/>
        <w:contextualSpacing w:val="0"/>
        <w:jc w:val="both"/>
      </w:pPr>
      <w:r w:rsidRPr="00C405A3">
        <w:rPr>
          <w:rFonts w:ascii="Verdana" w:hAnsi="Verdana" w:cs="Arial"/>
          <w:sz w:val="20"/>
          <w:szCs w:val="20"/>
        </w:rPr>
        <w:t xml:space="preserve">Após a fase recursal, constatada a regularidade dos atos praticados, a autoridade competente homologará o procedimento licitatório. </w:t>
      </w:r>
    </w:p>
    <w:p w14:paraId="21230D5D" w14:textId="77777777" w:rsidR="0010092D" w:rsidRPr="00C405A3" w:rsidRDefault="0010092D" w:rsidP="00B316E6">
      <w:pPr>
        <w:pStyle w:val="PargrafodaLista"/>
        <w:spacing w:line="276" w:lineRule="auto"/>
        <w:ind w:left="0"/>
        <w:contextualSpacing w:val="0"/>
        <w:jc w:val="both"/>
        <w:rPr>
          <w:rFonts w:ascii="Verdana" w:hAnsi="Verdana"/>
          <w:sz w:val="20"/>
          <w:szCs w:val="20"/>
        </w:rPr>
      </w:pPr>
    </w:p>
    <w:p w14:paraId="58C46B2C" w14:textId="77777777" w:rsidR="0010092D" w:rsidRPr="00C405A3" w:rsidRDefault="00000000" w:rsidP="00B316E6">
      <w:pPr>
        <w:pStyle w:val="Nivel01"/>
        <w:numPr>
          <w:ilvl w:val="0"/>
          <w:numId w:val="2"/>
        </w:numPr>
        <w:spacing w:before="0" w:line="276" w:lineRule="auto"/>
        <w:ind w:left="57" w:right="57" w:firstLine="0"/>
        <w:rPr>
          <w:color w:val="auto"/>
        </w:rPr>
      </w:pPr>
      <w:r w:rsidRPr="00C405A3">
        <w:rPr>
          <w:rFonts w:ascii="Verdana" w:hAnsi="Verdana" w:cs="Arial"/>
          <w:color w:val="auto"/>
        </w:rPr>
        <w:t xml:space="preserve">DA GARANTIA DE EXECUÇÃO </w:t>
      </w:r>
    </w:p>
    <w:p w14:paraId="02504E48" w14:textId="77777777" w:rsidR="0010092D" w:rsidRPr="00C405A3" w:rsidRDefault="00000000" w:rsidP="00B316E6">
      <w:pPr>
        <w:pStyle w:val="PargrafodaLista"/>
        <w:numPr>
          <w:ilvl w:val="1"/>
          <w:numId w:val="2"/>
        </w:numPr>
        <w:spacing w:line="276" w:lineRule="auto"/>
        <w:ind w:left="57" w:right="57" w:firstLine="0"/>
        <w:contextualSpacing w:val="0"/>
        <w:jc w:val="both"/>
      </w:pPr>
      <w:r w:rsidRPr="00C405A3">
        <w:rPr>
          <w:rFonts w:ascii="Verdana" w:hAnsi="Verdana" w:cs="Arial"/>
          <w:sz w:val="20"/>
          <w:szCs w:val="20"/>
        </w:rPr>
        <w:t>Não haverá exigência de garantia de execução para a presente contratação.</w:t>
      </w:r>
    </w:p>
    <w:p w14:paraId="5DD7C4B8" w14:textId="77777777" w:rsidR="0010092D" w:rsidRPr="00C405A3" w:rsidRDefault="00000000" w:rsidP="00B316E6">
      <w:pPr>
        <w:pStyle w:val="PargrafodaLista"/>
        <w:numPr>
          <w:ilvl w:val="2"/>
          <w:numId w:val="2"/>
        </w:numPr>
        <w:tabs>
          <w:tab w:val="left" w:pos="850"/>
        </w:tabs>
        <w:spacing w:before="113" w:after="113" w:line="276" w:lineRule="auto"/>
        <w:ind w:left="57" w:right="57" w:firstLine="0"/>
        <w:contextualSpacing w:val="0"/>
        <w:jc w:val="both"/>
      </w:pPr>
      <w:r w:rsidRPr="00C405A3">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39A2B943" w14:textId="77777777" w:rsidR="0010092D" w:rsidRPr="00C405A3" w:rsidRDefault="00000000" w:rsidP="00B316E6">
      <w:pPr>
        <w:pStyle w:val="PargrafodaLista"/>
        <w:numPr>
          <w:ilvl w:val="2"/>
          <w:numId w:val="2"/>
        </w:numPr>
        <w:tabs>
          <w:tab w:val="left" w:pos="850"/>
        </w:tabs>
        <w:spacing w:line="276" w:lineRule="auto"/>
        <w:ind w:left="57" w:right="57" w:firstLine="0"/>
        <w:contextualSpacing w:val="0"/>
        <w:jc w:val="both"/>
      </w:pPr>
      <w:r w:rsidRPr="00C405A3">
        <w:rPr>
          <w:rFonts w:ascii="Verdana" w:hAnsi="Verdana" w:cs="Arial"/>
          <w:sz w:val="20"/>
          <w:szCs w:val="20"/>
        </w:rPr>
        <w:t>O pagamento à contratada só ocorrerá após o recebimento definitivo e o atendimento a todas as condições previstas no Edital.</w:t>
      </w:r>
    </w:p>
    <w:p w14:paraId="32AA17D5" w14:textId="77777777" w:rsidR="0010092D" w:rsidRPr="00C405A3" w:rsidRDefault="0010092D" w:rsidP="00B316E6">
      <w:pPr>
        <w:pStyle w:val="PargrafodaLista"/>
        <w:tabs>
          <w:tab w:val="left" w:pos="850"/>
        </w:tabs>
        <w:spacing w:line="276" w:lineRule="auto"/>
        <w:ind w:left="57" w:right="57"/>
        <w:contextualSpacing w:val="0"/>
        <w:jc w:val="both"/>
        <w:rPr>
          <w:rFonts w:ascii="Verdana" w:hAnsi="Verdana" w:cs="Arial"/>
          <w:sz w:val="20"/>
          <w:szCs w:val="20"/>
        </w:rPr>
      </w:pPr>
    </w:p>
    <w:p w14:paraId="42610DB6" w14:textId="77777777" w:rsidR="0010092D" w:rsidRPr="00C405A3" w:rsidRDefault="00000000" w:rsidP="00B316E6">
      <w:pPr>
        <w:pStyle w:val="PargrafodaLista"/>
        <w:tabs>
          <w:tab w:val="left" w:pos="850"/>
        </w:tabs>
        <w:spacing w:line="276" w:lineRule="auto"/>
        <w:ind w:left="0"/>
        <w:contextualSpacing w:val="0"/>
        <w:jc w:val="both"/>
      </w:pPr>
      <w:r w:rsidRPr="00C405A3">
        <w:rPr>
          <w:rFonts w:ascii="Verdana" w:hAnsi="Verdana" w:cs="Arial"/>
          <w:b/>
          <w:bCs/>
          <w:sz w:val="20"/>
          <w:szCs w:val="20"/>
        </w:rPr>
        <w:t>15 DA ATA DE REGISTRO DE PREÇOS</w:t>
      </w:r>
    </w:p>
    <w:p w14:paraId="2057D5F6" w14:textId="77777777" w:rsidR="0010092D" w:rsidRPr="00C405A3" w:rsidRDefault="00000000" w:rsidP="00B316E6">
      <w:pPr>
        <w:tabs>
          <w:tab w:val="left" w:pos="850"/>
        </w:tabs>
        <w:spacing w:line="276" w:lineRule="auto"/>
        <w:ind w:right="57"/>
        <w:jc w:val="both"/>
      </w:pPr>
      <w:r w:rsidRPr="00C405A3">
        <w:rPr>
          <w:rFonts w:ascii="Verdana" w:hAnsi="Verdana" w:cs="Arial"/>
          <w:sz w:val="20"/>
          <w:szCs w:val="20"/>
        </w:rPr>
        <w:t xml:space="preserve">15.1 Homologado o resultado da licitação, terá o adjudicatário o prazo de </w:t>
      </w:r>
      <w:r w:rsidRPr="00C405A3">
        <w:rPr>
          <w:rFonts w:ascii="Verdana" w:hAnsi="Verdana" w:cs="Arial"/>
          <w:b/>
          <w:bCs/>
          <w:sz w:val="20"/>
          <w:szCs w:val="20"/>
        </w:rPr>
        <w:t>05 (</w:t>
      </w:r>
      <w:r w:rsidRPr="00C405A3">
        <w:rPr>
          <w:rFonts w:ascii="Verdana" w:eastAsia="MS Gothic" w:hAnsi="Verdana" w:cs="Arial"/>
          <w:b/>
          <w:bCs/>
          <w:sz w:val="20"/>
          <w:szCs w:val="20"/>
        </w:rPr>
        <w:t>cinco</w:t>
      </w:r>
      <w:r w:rsidRPr="00C405A3">
        <w:rPr>
          <w:rFonts w:ascii="Verdana" w:hAnsi="Verdana" w:cs="Arial"/>
          <w:b/>
          <w:bCs/>
          <w:sz w:val="20"/>
          <w:szCs w:val="20"/>
        </w:rPr>
        <w:t>) dias</w:t>
      </w:r>
      <w:r w:rsidRPr="00C405A3">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64B805D9" w14:textId="77777777" w:rsidR="0010092D" w:rsidRPr="00C405A3" w:rsidRDefault="00000000" w:rsidP="00B316E6">
      <w:pPr>
        <w:tabs>
          <w:tab w:val="left" w:pos="850"/>
        </w:tabs>
        <w:spacing w:line="276" w:lineRule="auto"/>
        <w:ind w:right="57"/>
        <w:jc w:val="both"/>
      </w:pPr>
      <w:r w:rsidRPr="00C405A3">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sidRPr="00C405A3">
        <w:rPr>
          <w:rFonts w:ascii="Verdana" w:hAnsi="Verdana" w:cs="Arial"/>
          <w:iCs/>
          <w:sz w:val="20"/>
          <w:szCs w:val="20"/>
        </w:rPr>
        <w:t xml:space="preserve">mediante correspondência postal com aviso de recebimento (AR) ou meio eletrônico, para que seja assinada e devolvida no prazo de </w:t>
      </w:r>
      <w:r w:rsidRPr="00C405A3">
        <w:rPr>
          <w:rFonts w:ascii="Verdana" w:hAnsi="Verdana" w:cs="Arial"/>
          <w:b/>
          <w:bCs/>
          <w:iCs/>
          <w:sz w:val="20"/>
          <w:szCs w:val="20"/>
        </w:rPr>
        <w:t>05 (cinco) dias</w:t>
      </w:r>
      <w:r w:rsidRPr="00C405A3">
        <w:rPr>
          <w:rFonts w:ascii="Verdana" w:hAnsi="Verdana" w:cs="Arial"/>
          <w:iCs/>
          <w:sz w:val="20"/>
          <w:szCs w:val="20"/>
        </w:rPr>
        <w:t>, a contar da data de seu recebimento.</w:t>
      </w:r>
    </w:p>
    <w:p w14:paraId="02C53A9D" w14:textId="77777777" w:rsidR="0010092D" w:rsidRPr="00C405A3" w:rsidRDefault="00000000" w:rsidP="00B316E6">
      <w:pPr>
        <w:tabs>
          <w:tab w:val="left" w:pos="850"/>
        </w:tabs>
        <w:spacing w:line="276" w:lineRule="auto"/>
        <w:ind w:right="57"/>
        <w:jc w:val="both"/>
      </w:pPr>
      <w:r w:rsidRPr="00C405A3">
        <w:rPr>
          <w:rFonts w:ascii="Verdana" w:hAnsi="Verdana" w:cs="Arial"/>
          <w:iCs/>
          <w:sz w:val="20"/>
          <w:szCs w:val="20"/>
        </w:rPr>
        <w:t xml:space="preserve">15.3 </w:t>
      </w:r>
      <w:r w:rsidRPr="00C405A3">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63665846" w14:textId="77777777" w:rsidR="0010092D" w:rsidRPr="00C405A3" w:rsidRDefault="00000000" w:rsidP="00B316E6">
      <w:pPr>
        <w:tabs>
          <w:tab w:val="left" w:pos="850"/>
        </w:tabs>
        <w:spacing w:line="276" w:lineRule="auto"/>
        <w:ind w:right="57"/>
        <w:jc w:val="both"/>
      </w:pPr>
      <w:r w:rsidRPr="00C405A3">
        <w:rPr>
          <w:rFonts w:ascii="Verdana" w:hAnsi="Verdana" w:cs="Arial"/>
          <w:sz w:val="20"/>
          <w:szCs w:val="20"/>
        </w:rPr>
        <w:lastRenderedPageBreak/>
        <w:t>15.4 Serão formalizadas tantas Atas de Registro de Preços quanto necessárias para o registro de todos os itens constantes no Termo de Referência, com a indicação do licitante vencedor, a descrição do(s) item(</w:t>
      </w:r>
      <w:proofErr w:type="spellStart"/>
      <w:r w:rsidRPr="00C405A3">
        <w:rPr>
          <w:rFonts w:ascii="Verdana" w:hAnsi="Verdana" w:cs="Arial"/>
          <w:sz w:val="20"/>
          <w:szCs w:val="20"/>
        </w:rPr>
        <w:t>ns</w:t>
      </w:r>
      <w:proofErr w:type="spellEnd"/>
      <w:r w:rsidRPr="00C405A3">
        <w:rPr>
          <w:rFonts w:ascii="Verdana" w:hAnsi="Verdana" w:cs="Arial"/>
          <w:sz w:val="20"/>
          <w:szCs w:val="20"/>
        </w:rPr>
        <w:t>), as respectivas quantidades, preços registrados e demais condições.</w:t>
      </w:r>
    </w:p>
    <w:p w14:paraId="68555AF5" w14:textId="77777777" w:rsidR="0010092D" w:rsidRPr="00C405A3" w:rsidRDefault="00000000" w:rsidP="00B316E6">
      <w:pPr>
        <w:tabs>
          <w:tab w:val="left" w:pos="850"/>
        </w:tabs>
        <w:spacing w:line="276" w:lineRule="auto"/>
        <w:ind w:right="57"/>
        <w:jc w:val="both"/>
      </w:pPr>
      <w:r w:rsidRPr="00C405A3">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D8F5E91" w14:textId="77777777" w:rsidR="0010092D" w:rsidRPr="00C405A3" w:rsidRDefault="00000000" w:rsidP="00B316E6">
      <w:pPr>
        <w:pStyle w:val="Nivel2"/>
        <w:numPr>
          <w:ilvl w:val="0"/>
          <w:numId w:val="0"/>
        </w:numPr>
        <w:spacing w:before="0" w:after="0"/>
      </w:pPr>
      <w:r w:rsidRPr="00C405A3">
        <w:rPr>
          <w:rFonts w:ascii="Verdana" w:eastAsia="Segoe UI" w:hAnsi="Verdana" w:cs="Arial"/>
          <w:bCs/>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02BBA4A" w14:textId="77777777" w:rsidR="0010092D" w:rsidRPr="00C405A3" w:rsidRDefault="0010092D" w:rsidP="00B316E6">
      <w:pPr>
        <w:pStyle w:val="PargrafodaLista"/>
        <w:tabs>
          <w:tab w:val="left" w:pos="850"/>
        </w:tabs>
        <w:spacing w:line="276" w:lineRule="auto"/>
        <w:ind w:left="0"/>
        <w:contextualSpacing w:val="0"/>
        <w:jc w:val="both"/>
        <w:rPr>
          <w:rFonts w:ascii="Verdana" w:hAnsi="Verdana"/>
          <w:bCs/>
          <w:sz w:val="20"/>
          <w:szCs w:val="20"/>
        </w:rPr>
      </w:pPr>
    </w:p>
    <w:p w14:paraId="58968C03" w14:textId="77777777" w:rsidR="0010092D" w:rsidRPr="00C405A3" w:rsidRDefault="00000000" w:rsidP="00B316E6">
      <w:pPr>
        <w:pStyle w:val="Nivel01"/>
        <w:spacing w:before="0" w:line="276" w:lineRule="auto"/>
        <w:rPr>
          <w:color w:val="auto"/>
        </w:rPr>
      </w:pPr>
      <w:r w:rsidRPr="00C405A3">
        <w:rPr>
          <w:rFonts w:ascii="Verdana" w:hAnsi="Verdana" w:cs="Arial"/>
          <w:color w:val="auto"/>
        </w:rPr>
        <w:t>16. DO REAJUSTAMENTO EM SENTIDO GERAL</w:t>
      </w:r>
    </w:p>
    <w:p w14:paraId="228634EB" w14:textId="77777777" w:rsidR="0010092D" w:rsidRPr="00C405A3" w:rsidRDefault="00000000" w:rsidP="00B316E6">
      <w:pPr>
        <w:pStyle w:val="PargrafodaLista"/>
        <w:spacing w:line="276" w:lineRule="auto"/>
        <w:ind w:left="0"/>
        <w:contextualSpacing w:val="0"/>
        <w:jc w:val="both"/>
      </w:pPr>
      <w:r w:rsidRPr="00C405A3">
        <w:rPr>
          <w:rFonts w:ascii="Verdana" w:hAnsi="Verdana" w:cs="Arial"/>
          <w:sz w:val="20"/>
          <w:szCs w:val="20"/>
        </w:rPr>
        <w:t xml:space="preserve">15.1 As regras </w:t>
      </w:r>
      <w:r w:rsidRPr="00C405A3">
        <w:rPr>
          <w:rFonts w:ascii="Verdana" w:eastAsia="Arial" w:hAnsi="Verdana" w:cs="Arial"/>
          <w:sz w:val="20"/>
          <w:szCs w:val="20"/>
        </w:rPr>
        <w:t>acerca</w:t>
      </w:r>
      <w:r w:rsidRPr="00C405A3">
        <w:rPr>
          <w:rFonts w:ascii="Verdana" w:hAnsi="Verdana" w:cs="Arial"/>
          <w:sz w:val="20"/>
          <w:szCs w:val="20"/>
        </w:rPr>
        <w:t xml:space="preserve"> do reajustamento em sentido geral do valor contratual são as estabelecidas no Termo de Referência, anexo a este Edital.</w:t>
      </w:r>
    </w:p>
    <w:p w14:paraId="11A8EF72" w14:textId="77777777" w:rsidR="0010092D" w:rsidRPr="00C405A3" w:rsidRDefault="0010092D" w:rsidP="00B316E6">
      <w:pPr>
        <w:pStyle w:val="PargrafodaLista"/>
        <w:spacing w:line="276" w:lineRule="auto"/>
        <w:ind w:left="0"/>
        <w:contextualSpacing w:val="0"/>
        <w:jc w:val="both"/>
        <w:rPr>
          <w:rFonts w:ascii="Verdana" w:hAnsi="Verdana"/>
          <w:sz w:val="20"/>
          <w:szCs w:val="20"/>
        </w:rPr>
      </w:pPr>
    </w:p>
    <w:p w14:paraId="18F69440" w14:textId="77777777" w:rsidR="0010092D" w:rsidRPr="00C405A3" w:rsidRDefault="00000000" w:rsidP="00B316E6">
      <w:pPr>
        <w:pStyle w:val="Nivel01"/>
        <w:spacing w:before="0" w:line="276" w:lineRule="auto"/>
        <w:rPr>
          <w:color w:val="auto"/>
        </w:rPr>
      </w:pPr>
      <w:r w:rsidRPr="00C405A3">
        <w:rPr>
          <w:rFonts w:ascii="Verdana" w:hAnsi="Verdana" w:cs="Arial"/>
          <w:color w:val="auto"/>
        </w:rPr>
        <w:t>17. DA ACEITAÇÃO DO OBJETO E DA FISCALIZAÇÃO</w:t>
      </w:r>
    </w:p>
    <w:p w14:paraId="46A218B1" w14:textId="77777777" w:rsidR="0010092D" w:rsidRPr="00C405A3" w:rsidRDefault="00000000" w:rsidP="00B316E6">
      <w:pPr>
        <w:pStyle w:val="PargrafodaLista"/>
        <w:spacing w:line="276" w:lineRule="auto"/>
        <w:ind w:left="0"/>
        <w:contextualSpacing w:val="0"/>
        <w:jc w:val="both"/>
      </w:pPr>
      <w:r w:rsidRPr="00C405A3">
        <w:rPr>
          <w:rFonts w:ascii="Verdana" w:hAnsi="Verdana" w:cs="Arial"/>
          <w:sz w:val="20"/>
          <w:szCs w:val="20"/>
          <w:lang w:eastAsia="en-US"/>
        </w:rPr>
        <w:t>17.1 Os critérios de recebimento e aceitação do objeto e de fiscalização estão previstos no Termo de Referência e Minuta da Ata anexo a este edital.</w:t>
      </w:r>
    </w:p>
    <w:p w14:paraId="539A160A" w14:textId="77777777" w:rsidR="0010092D" w:rsidRPr="00C405A3" w:rsidRDefault="0010092D" w:rsidP="00B316E6">
      <w:pPr>
        <w:pStyle w:val="PargrafodaLista"/>
        <w:spacing w:line="276" w:lineRule="auto"/>
        <w:ind w:left="0"/>
        <w:contextualSpacing w:val="0"/>
        <w:jc w:val="both"/>
        <w:rPr>
          <w:rFonts w:ascii="Verdana" w:hAnsi="Verdana"/>
          <w:sz w:val="20"/>
          <w:szCs w:val="20"/>
        </w:rPr>
      </w:pPr>
    </w:p>
    <w:p w14:paraId="594C725F" w14:textId="77777777" w:rsidR="0010092D" w:rsidRPr="00C405A3" w:rsidRDefault="00000000" w:rsidP="00B316E6">
      <w:pPr>
        <w:pStyle w:val="Nivel01"/>
        <w:spacing w:before="0" w:line="276" w:lineRule="auto"/>
        <w:rPr>
          <w:color w:val="auto"/>
        </w:rPr>
      </w:pPr>
      <w:r w:rsidRPr="00C405A3">
        <w:rPr>
          <w:rFonts w:ascii="Verdana" w:hAnsi="Verdana" w:cs="Arial"/>
          <w:color w:val="auto"/>
          <w:lang w:eastAsia="en-US"/>
        </w:rPr>
        <w:t>18. DAS OBRIGAÇÕES DA CONTRATANTE E DA CONTRATADA</w:t>
      </w:r>
    </w:p>
    <w:p w14:paraId="64CC8033" w14:textId="77777777" w:rsidR="0010092D" w:rsidRPr="00C405A3" w:rsidRDefault="00000000" w:rsidP="00B316E6">
      <w:pPr>
        <w:pStyle w:val="PargrafodaLista"/>
        <w:spacing w:line="276" w:lineRule="auto"/>
        <w:ind w:left="0"/>
        <w:contextualSpacing w:val="0"/>
        <w:jc w:val="both"/>
      </w:pPr>
      <w:r w:rsidRPr="00C405A3">
        <w:rPr>
          <w:rFonts w:ascii="Verdana" w:hAnsi="Verdana" w:cs="Arial"/>
          <w:b/>
          <w:bCs/>
          <w:sz w:val="20"/>
          <w:szCs w:val="20"/>
          <w:lang w:eastAsia="en-US"/>
        </w:rPr>
        <w:t xml:space="preserve">18.1 </w:t>
      </w:r>
      <w:r w:rsidRPr="00C405A3">
        <w:rPr>
          <w:rFonts w:ascii="Verdana" w:hAnsi="Verdana" w:cs="Arial"/>
          <w:sz w:val="20"/>
          <w:szCs w:val="20"/>
          <w:lang w:eastAsia="en-US"/>
        </w:rPr>
        <w:t>As obrigações da Contratante e da Contratada são as estabelecidas no Termo de Referência e Minuta da Ata anexo a este edital.</w:t>
      </w:r>
    </w:p>
    <w:p w14:paraId="145F0EA1" w14:textId="77777777" w:rsidR="0010092D" w:rsidRPr="00C405A3" w:rsidRDefault="0010092D" w:rsidP="00B316E6">
      <w:pPr>
        <w:pStyle w:val="PargrafodaLista"/>
        <w:spacing w:line="276" w:lineRule="auto"/>
        <w:ind w:left="0"/>
        <w:contextualSpacing w:val="0"/>
        <w:jc w:val="both"/>
        <w:rPr>
          <w:rFonts w:ascii="Verdana" w:hAnsi="Verdana"/>
          <w:sz w:val="20"/>
          <w:szCs w:val="20"/>
        </w:rPr>
      </w:pPr>
    </w:p>
    <w:p w14:paraId="1DC0F1C2" w14:textId="77777777" w:rsidR="0010092D" w:rsidRPr="00C405A3" w:rsidRDefault="00000000" w:rsidP="00B316E6">
      <w:pPr>
        <w:pStyle w:val="Nivel01"/>
        <w:spacing w:before="0" w:line="276" w:lineRule="auto"/>
        <w:rPr>
          <w:color w:val="auto"/>
        </w:rPr>
      </w:pPr>
      <w:r w:rsidRPr="00C405A3">
        <w:rPr>
          <w:rFonts w:ascii="Verdana" w:hAnsi="Verdana" w:cs="Tahoma"/>
          <w:color w:val="auto"/>
        </w:rPr>
        <w:t>19</w:t>
      </w:r>
      <w:r w:rsidRPr="00C405A3">
        <w:rPr>
          <w:rFonts w:ascii="Verdana" w:hAnsi="Verdana" w:cs="Arial"/>
          <w:color w:val="auto"/>
        </w:rPr>
        <w:t>. DO PAGAMENTO</w:t>
      </w:r>
    </w:p>
    <w:p w14:paraId="0E076CF5" w14:textId="77777777" w:rsidR="0010092D" w:rsidRPr="00C405A3" w:rsidRDefault="00000000" w:rsidP="00B316E6">
      <w:pPr>
        <w:pStyle w:val="PargrafodaLista"/>
        <w:spacing w:line="276" w:lineRule="auto"/>
        <w:ind w:left="0"/>
        <w:contextualSpacing w:val="0"/>
        <w:jc w:val="both"/>
      </w:pPr>
      <w:r w:rsidRPr="00C405A3">
        <w:rPr>
          <w:rFonts w:ascii="Verdana" w:hAnsi="Verdana" w:cs="Arial"/>
          <w:b/>
          <w:bCs/>
          <w:sz w:val="20"/>
          <w:szCs w:val="20"/>
          <w:lang w:eastAsia="en-US"/>
        </w:rPr>
        <w:t xml:space="preserve">19.1 </w:t>
      </w:r>
      <w:r w:rsidRPr="00C405A3">
        <w:rPr>
          <w:rFonts w:ascii="Verdana" w:hAnsi="Verdana" w:cs="Arial"/>
          <w:sz w:val="20"/>
          <w:szCs w:val="20"/>
          <w:lang w:eastAsia="en-US"/>
        </w:rPr>
        <w:t>As regras acerca do pagamento são as estabelecidas no Termo de Referência e Minuta de Ata anexo a este edital.</w:t>
      </w:r>
    </w:p>
    <w:p w14:paraId="4DEB9F70" w14:textId="77777777" w:rsidR="0010092D" w:rsidRPr="00C405A3" w:rsidRDefault="0010092D" w:rsidP="00B316E6">
      <w:pPr>
        <w:pStyle w:val="PargrafodaLista"/>
        <w:spacing w:line="276" w:lineRule="auto"/>
        <w:ind w:left="0"/>
        <w:contextualSpacing w:val="0"/>
        <w:jc w:val="both"/>
        <w:rPr>
          <w:rFonts w:ascii="Verdana" w:hAnsi="Verdana"/>
          <w:sz w:val="20"/>
          <w:szCs w:val="20"/>
        </w:rPr>
      </w:pPr>
    </w:p>
    <w:p w14:paraId="63505A83" w14:textId="77777777" w:rsidR="0010092D" w:rsidRPr="00C405A3" w:rsidRDefault="00000000" w:rsidP="00B316E6">
      <w:pPr>
        <w:pStyle w:val="Nivel01"/>
        <w:spacing w:before="0" w:line="276" w:lineRule="auto"/>
        <w:rPr>
          <w:color w:val="auto"/>
        </w:rPr>
      </w:pPr>
      <w:r w:rsidRPr="00C405A3">
        <w:rPr>
          <w:rFonts w:ascii="Verdana" w:hAnsi="Verdana" w:cs="Arial"/>
          <w:color w:val="auto"/>
        </w:rPr>
        <w:t>20. DAS SANÇÕES ADMINISTRATIVAS.</w:t>
      </w:r>
    </w:p>
    <w:p w14:paraId="1CAD30BA" w14:textId="77777777" w:rsidR="0010092D" w:rsidRPr="00C405A3" w:rsidRDefault="00000000" w:rsidP="00B316E6">
      <w:pPr>
        <w:pStyle w:val="PargrafodaLista"/>
        <w:spacing w:line="276" w:lineRule="auto"/>
        <w:ind w:left="0"/>
        <w:contextualSpacing w:val="0"/>
        <w:jc w:val="both"/>
      </w:pPr>
      <w:r w:rsidRPr="00C405A3">
        <w:rPr>
          <w:rFonts w:ascii="Verdana" w:hAnsi="Verdana" w:cs="Arial"/>
          <w:sz w:val="20"/>
          <w:szCs w:val="20"/>
          <w:shd w:val="clear" w:color="auto" w:fill="FFFFFF"/>
        </w:rPr>
        <w:t>20.1</w:t>
      </w:r>
      <w:r w:rsidRPr="00C405A3">
        <w:rPr>
          <w:rFonts w:ascii="Verdana" w:hAnsi="Verdana" w:cs="Arial"/>
          <w:b/>
          <w:bCs/>
          <w:sz w:val="20"/>
          <w:szCs w:val="20"/>
          <w:shd w:val="clear" w:color="auto" w:fill="FFFFFF"/>
        </w:rPr>
        <w:t xml:space="preserve"> </w:t>
      </w:r>
      <w:r w:rsidRPr="00C405A3">
        <w:rPr>
          <w:rFonts w:ascii="Verdana" w:hAnsi="Verdana" w:cs="Arial"/>
          <w:sz w:val="20"/>
          <w:szCs w:val="20"/>
          <w:shd w:val="clear" w:color="auto" w:fill="FFFFFF"/>
        </w:rPr>
        <w:t xml:space="preserve">Comete infração administrativa, nos termos da Lei, o licitante/adjudicatário que: </w:t>
      </w:r>
    </w:p>
    <w:p w14:paraId="3B3320F1" w14:textId="77777777" w:rsidR="0010092D" w:rsidRPr="00C405A3" w:rsidRDefault="00000000" w:rsidP="00B316E6">
      <w:pPr>
        <w:tabs>
          <w:tab w:val="left" w:pos="850"/>
          <w:tab w:val="left" w:pos="1440"/>
        </w:tabs>
        <w:snapToGrid w:val="0"/>
        <w:spacing w:before="57" w:after="57" w:line="276" w:lineRule="auto"/>
        <w:jc w:val="both"/>
      </w:pPr>
      <w:r w:rsidRPr="00C405A3">
        <w:rPr>
          <w:rFonts w:ascii="Verdana" w:hAnsi="Verdana" w:cs="Arial"/>
          <w:sz w:val="20"/>
          <w:szCs w:val="20"/>
          <w:shd w:val="clear" w:color="auto" w:fill="FFFFFF"/>
        </w:rPr>
        <w:t>20.1.1 D</w:t>
      </w:r>
      <w:bookmarkStart w:id="16" w:name="_Ref114668085"/>
      <w:r w:rsidRPr="00C405A3">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6"/>
    </w:p>
    <w:p w14:paraId="3383A16E" w14:textId="77777777" w:rsidR="0010092D" w:rsidRPr="00C405A3" w:rsidRDefault="00000000" w:rsidP="00B316E6">
      <w:pPr>
        <w:tabs>
          <w:tab w:val="left" w:pos="850"/>
          <w:tab w:val="left" w:pos="1440"/>
        </w:tabs>
        <w:snapToGrid w:val="0"/>
        <w:spacing w:before="57" w:after="57" w:line="276" w:lineRule="auto"/>
        <w:jc w:val="both"/>
      </w:pPr>
      <w:r w:rsidRPr="00C405A3">
        <w:rPr>
          <w:rFonts w:ascii="Verdana" w:hAnsi="Verdana" w:cs="Arial"/>
          <w:sz w:val="20"/>
          <w:szCs w:val="20"/>
          <w:shd w:val="clear" w:color="auto" w:fill="FFFFFF"/>
        </w:rPr>
        <w:t xml:space="preserve">20.1.2 </w:t>
      </w:r>
      <w:bookmarkStart w:id="17" w:name="_Ref114668108"/>
      <w:r w:rsidRPr="00C405A3">
        <w:rPr>
          <w:rFonts w:ascii="Verdana" w:hAnsi="Verdana" w:cs="Arial"/>
          <w:sz w:val="20"/>
          <w:szCs w:val="20"/>
          <w:shd w:val="clear" w:color="auto" w:fill="FFFFFF"/>
        </w:rPr>
        <w:t>Salvo em decorrência de fato superveniente devidamente justificado, não mantiver a proposta em especial quando:</w:t>
      </w:r>
      <w:bookmarkEnd w:id="17"/>
    </w:p>
    <w:p w14:paraId="5BD4D7AB" w14:textId="77777777" w:rsidR="0010092D" w:rsidRPr="00C405A3" w:rsidRDefault="00000000" w:rsidP="00B316E6">
      <w:pPr>
        <w:tabs>
          <w:tab w:val="left" w:pos="850"/>
          <w:tab w:val="left" w:pos="1440"/>
        </w:tabs>
        <w:snapToGrid w:val="0"/>
        <w:spacing w:before="57" w:after="57" w:line="276" w:lineRule="auto"/>
        <w:jc w:val="both"/>
      </w:pPr>
      <w:r w:rsidRPr="00C405A3">
        <w:rPr>
          <w:rFonts w:ascii="Verdana" w:hAnsi="Verdana" w:cs="Arial"/>
          <w:sz w:val="20"/>
          <w:szCs w:val="20"/>
          <w:shd w:val="clear" w:color="auto" w:fill="FFFFFF"/>
        </w:rPr>
        <w:t>20.1.2.1 Não enviar a proposta adequada ao último lance ofertado ou após a negociação;</w:t>
      </w:r>
    </w:p>
    <w:p w14:paraId="0F62ABBE" w14:textId="77777777" w:rsidR="0010092D" w:rsidRPr="00C405A3" w:rsidRDefault="00000000" w:rsidP="00B316E6">
      <w:pPr>
        <w:tabs>
          <w:tab w:val="left" w:pos="850"/>
          <w:tab w:val="left" w:pos="1440"/>
        </w:tabs>
        <w:snapToGrid w:val="0"/>
        <w:spacing w:before="57" w:after="57" w:line="276" w:lineRule="auto"/>
        <w:jc w:val="both"/>
      </w:pPr>
      <w:r w:rsidRPr="00C405A3">
        <w:rPr>
          <w:rFonts w:ascii="Verdana" w:hAnsi="Verdana" w:cs="Arial"/>
          <w:sz w:val="20"/>
          <w:szCs w:val="20"/>
          <w:shd w:val="clear" w:color="auto" w:fill="FFFFFF"/>
        </w:rPr>
        <w:t>20.1.2.2 Recusar-se a enviar o detalhamento da proposta quando exigível;</w:t>
      </w:r>
    </w:p>
    <w:p w14:paraId="57634BB9" w14:textId="77777777" w:rsidR="0010092D" w:rsidRPr="00C405A3" w:rsidRDefault="00000000" w:rsidP="00B316E6">
      <w:pPr>
        <w:tabs>
          <w:tab w:val="left" w:pos="850"/>
          <w:tab w:val="left" w:pos="1440"/>
        </w:tabs>
        <w:snapToGrid w:val="0"/>
        <w:spacing w:before="57" w:after="57" w:line="276" w:lineRule="auto"/>
        <w:jc w:val="both"/>
      </w:pPr>
      <w:r w:rsidRPr="00C405A3">
        <w:rPr>
          <w:rFonts w:ascii="Verdana" w:hAnsi="Verdana" w:cs="Arial"/>
          <w:sz w:val="20"/>
          <w:szCs w:val="20"/>
        </w:rPr>
        <w:t xml:space="preserve">20.1.2.3 Pedir para ser desclassificado quando encerrada a etapa competitiva; ou </w:t>
      </w:r>
    </w:p>
    <w:p w14:paraId="175CDEC9" w14:textId="77777777" w:rsidR="0010092D" w:rsidRPr="00C405A3" w:rsidRDefault="00000000" w:rsidP="00B316E6">
      <w:pPr>
        <w:tabs>
          <w:tab w:val="left" w:pos="850"/>
          <w:tab w:val="left" w:pos="1440"/>
        </w:tabs>
        <w:snapToGrid w:val="0"/>
        <w:spacing w:before="57" w:after="57" w:line="276" w:lineRule="auto"/>
        <w:jc w:val="both"/>
      </w:pPr>
      <w:r w:rsidRPr="00C405A3">
        <w:rPr>
          <w:rFonts w:ascii="Verdana" w:hAnsi="Verdana" w:cs="Arial"/>
          <w:sz w:val="20"/>
          <w:szCs w:val="20"/>
          <w:shd w:val="clear" w:color="auto" w:fill="FFFFFF"/>
        </w:rPr>
        <w:t>20.1.2.4 Deixar de apresentar amostra;</w:t>
      </w:r>
    </w:p>
    <w:p w14:paraId="60DB920B" w14:textId="77777777" w:rsidR="0010092D" w:rsidRPr="00C405A3" w:rsidRDefault="00000000" w:rsidP="00B316E6">
      <w:pPr>
        <w:tabs>
          <w:tab w:val="left" w:pos="850"/>
          <w:tab w:val="left" w:pos="1440"/>
        </w:tabs>
        <w:snapToGrid w:val="0"/>
        <w:spacing w:before="57" w:after="57" w:line="276" w:lineRule="auto"/>
        <w:jc w:val="both"/>
      </w:pPr>
      <w:r w:rsidRPr="00C405A3">
        <w:rPr>
          <w:rFonts w:ascii="Verdana" w:hAnsi="Verdana" w:cs="Arial"/>
          <w:sz w:val="20"/>
          <w:szCs w:val="20"/>
          <w:shd w:val="clear" w:color="auto" w:fill="FFFFFF"/>
        </w:rPr>
        <w:t>20.1.2.5 Apresentar proposta ou amostra em desacordo com as especificações do edital;</w:t>
      </w:r>
    </w:p>
    <w:p w14:paraId="627EA5B5" w14:textId="77777777" w:rsidR="0010092D" w:rsidRPr="00C405A3" w:rsidRDefault="00000000" w:rsidP="00B316E6">
      <w:pPr>
        <w:tabs>
          <w:tab w:val="left" w:pos="850"/>
          <w:tab w:val="left" w:pos="1440"/>
        </w:tabs>
        <w:snapToGrid w:val="0"/>
        <w:spacing w:before="57" w:after="57" w:line="276" w:lineRule="auto"/>
        <w:jc w:val="both"/>
      </w:pPr>
      <w:r w:rsidRPr="00C405A3">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2FA7F84E" w14:textId="77777777" w:rsidR="0010092D" w:rsidRPr="00C405A3" w:rsidRDefault="00000000" w:rsidP="00B316E6">
      <w:pPr>
        <w:spacing w:before="57" w:after="57" w:line="276" w:lineRule="auto"/>
        <w:jc w:val="both"/>
      </w:pPr>
      <w:r w:rsidRPr="00C405A3">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59EDA339" w14:textId="77777777" w:rsidR="0010092D" w:rsidRPr="00C405A3" w:rsidRDefault="00000000" w:rsidP="00B316E6">
      <w:pPr>
        <w:spacing w:before="57" w:after="57" w:line="276" w:lineRule="auto"/>
        <w:jc w:val="both"/>
      </w:pPr>
      <w:r w:rsidRPr="00C405A3">
        <w:rPr>
          <w:rFonts w:ascii="Verdana" w:hAnsi="Verdana"/>
          <w:sz w:val="20"/>
          <w:szCs w:val="20"/>
        </w:rPr>
        <w:t>20.1.4 A</w:t>
      </w:r>
      <w:bookmarkStart w:id="18" w:name="_Ref114668249"/>
      <w:r w:rsidRPr="00C405A3">
        <w:rPr>
          <w:rFonts w:ascii="Verdana" w:hAnsi="Verdana"/>
          <w:sz w:val="20"/>
          <w:szCs w:val="20"/>
        </w:rPr>
        <w:t>presentar declaração ou documentação falsa exigida para o certame ou prestar declaração falsa durante a licitação</w:t>
      </w:r>
      <w:bookmarkEnd w:id="18"/>
    </w:p>
    <w:p w14:paraId="0C9BA836" w14:textId="77777777" w:rsidR="0010092D" w:rsidRPr="00C405A3" w:rsidRDefault="00000000" w:rsidP="00B316E6">
      <w:pPr>
        <w:spacing w:before="57" w:after="57" w:line="276" w:lineRule="auto"/>
        <w:jc w:val="both"/>
      </w:pPr>
      <w:r w:rsidRPr="00C405A3">
        <w:rPr>
          <w:rFonts w:ascii="Verdana" w:hAnsi="Verdana"/>
          <w:sz w:val="20"/>
          <w:szCs w:val="20"/>
        </w:rPr>
        <w:t>20.1.5 F</w:t>
      </w:r>
      <w:bookmarkStart w:id="19" w:name="_Ref114668245"/>
      <w:r w:rsidRPr="00C405A3">
        <w:rPr>
          <w:rFonts w:ascii="Verdana" w:hAnsi="Verdana"/>
          <w:sz w:val="20"/>
          <w:szCs w:val="20"/>
        </w:rPr>
        <w:t>raudar a licitação</w:t>
      </w:r>
      <w:bookmarkEnd w:id="19"/>
    </w:p>
    <w:p w14:paraId="4A90E5AD" w14:textId="77777777" w:rsidR="0010092D" w:rsidRPr="00C405A3" w:rsidRDefault="00000000" w:rsidP="00B316E6">
      <w:pPr>
        <w:spacing w:before="57" w:after="57" w:line="276" w:lineRule="auto"/>
        <w:jc w:val="both"/>
      </w:pPr>
      <w:r w:rsidRPr="00C405A3">
        <w:rPr>
          <w:rFonts w:ascii="Verdana" w:hAnsi="Verdana"/>
          <w:sz w:val="20"/>
          <w:szCs w:val="20"/>
        </w:rPr>
        <w:t>20.1.6 C</w:t>
      </w:r>
      <w:bookmarkStart w:id="20" w:name="_Ref114668247"/>
      <w:r w:rsidRPr="00C405A3">
        <w:rPr>
          <w:rFonts w:ascii="Verdana" w:hAnsi="Verdana"/>
          <w:sz w:val="20"/>
          <w:szCs w:val="20"/>
        </w:rPr>
        <w:t>omportar-se de modo inidôneo ou cometer fraude de qualquer natureza, em especial quando:</w:t>
      </w:r>
      <w:bookmarkEnd w:id="20"/>
    </w:p>
    <w:p w14:paraId="33C7F152" w14:textId="77777777" w:rsidR="0010092D" w:rsidRPr="00C405A3" w:rsidRDefault="00000000" w:rsidP="00B316E6">
      <w:pPr>
        <w:spacing w:before="57" w:after="57" w:line="276" w:lineRule="auto"/>
        <w:jc w:val="both"/>
      </w:pPr>
      <w:r w:rsidRPr="00C405A3">
        <w:rPr>
          <w:rFonts w:ascii="Verdana" w:hAnsi="Verdana"/>
          <w:sz w:val="20"/>
          <w:szCs w:val="20"/>
        </w:rPr>
        <w:lastRenderedPageBreak/>
        <w:t>20.1.6.1 Agir em conluio ou em desconformidade com a lei;</w:t>
      </w:r>
    </w:p>
    <w:p w14:paraId="1881979B" w14:textId="77777777" w:rsidR="0010092D" w:rsidRPr="00C405A3" w:rsidRDefault="00000000" w:rsidP="00B316E6">
      <w:pPr>
        <w:spacing w:before="57" w:after="57" w:line="276" w:lineRule="auto"/>
        <w:jc w:val="both"/>
      </w:pPr>
      <w:r w:rsidRPr="00C405A3">
        <w:rPr>
          <w:rFonts w:ascii="Verdana" w:hAnsi="Verdana"/>
          <w:sz w:val="20"/>
          <w:szCs w:val="20"/>
        </w:rPr>
        <w:t>20.1.6.2 Induzir deliberadamente a erro no julgamento;</w:t>
      </w:r>
    </w:p>
    <w:p w14:paraId="3EA1CD5B" w14:textId="77777777" w:rsidR="0010092D" w:rsidRPr="00C405A3" w:rsidRDefault="00000000" w:rsidP="00B316E6">
      <w:pPr>
        <w:spacing w:before="57" w:after="57" w:line="276" w:lineRule="auto"/>
        <w:jc w:val="both"/>
      </w:pPr>
      <w:r w:rsidRPr="00C405A3">
        <w:rPr>
          <w:rFonts w:ascii="Verdana" w:hAnsi="Verdana"/>
          <w:sz w:val="20"/>
          <w:szCs w:val="20"/>
        </w:rPr>
        <w:t>20.1.6.3 Apresentar amostra falsificada ou deteriorada;</w:t>
      </w:r>
    </w:p>
    <w:p w14:paraId="604FF0CD" w14:textId="77777777" w:rsidR="0010092D" w:rsidRPr="00C405A3" w:rsidRDefault="00000000" w:rsidP="00B316E6">
      <w:pPr>
        <w:spacing w:before="57" w:after="57" w:line="276" w:lineRule="auto"/>
        <w:jc w:val="both"/>
      </w:pPr>
      <w:r w:rsidRPr="00C405A3">
        <w:rPr>
          <w:rFonts w:ascii="Verdana" w:hAnsi="Verdana"/>
          <w:sz w:val="20"/>
          <w:szCs w:val="20"/>
        </w:rPr>
        <w:t>20.1.7 P</w:t>
      </w:r>
      <w:bookmarkStart w:id="21" w:name="_Ref114668251"/>
      <w:r w:rsidRPr="00C405A3">
        <w:rPr>
          <w:rFonts w:ascii="Verdana" w:hAnsi="Verdana"/>
          <w:sz w:val="20"/>
          <w:szCs w:val="20"/>
        </w:rPr>
        <w:t>raticar atos ilícitos com vistas a frustrar os objetivos da licitação</w:t>
      </w:r>
      <w:bookmarkEnd w:id="21"/>
    </w:p>
    <w:p w14:paraId="75D5D305" w14:textId="77777777" w:rsidR="0010092D" w:rsidRPr="00C405A3" w:rsidRDefault="00000000" w:rsidP="00B316E6">
      <w:pPr>
        <w:spacing w:before="57" w:after="57" w:line="276" w:lineRule="auto"/>
        <w:jc w:val="both"/>
      </w:pPr>
      <w:r w:rsidRPr="00C405A3">
        <w:rPr>
          <w:rFonts w:ascii="Verdana" w:hAnsi="Verdana"/>
          <w:sz w:val="20"/>
          <w:szCs w:val="20"/>
        </w:rPr>
        <w:t>20.1.8 P</w:t>
      </w:r>
      <w:bookmarkStart w:id="22" w:name="_Ref114668252"/>
      <w:r w:rsidRPr="00C405A3">
        <w:rPr>
          <w:rFonts w:ascii="Verdana" w:hAnsi="Verdana"/>
          <w:sz w:val="20"/>
          <w:szCs w:val="20"/>
        </w:rPr>
        <w:t xml:space="preserve">raticar ato lesivo previsto no </w:t>
      </w:r>
      <w:hyperlink r:id="rId18" w:anchor="art5" w:history="1">
        <w:r w:rsidR="0010092D" w:rsidRPr="00C405A3">
          <w:rPr>
            <w:rFonts w:ascii="Verdana" w:hAnsi="Verdana"/>
            <w:sz w:val="20"/>
            <w:szCs w:val="20"/>
          </w:rPr>
          <w:t>art. 5º da Lei n.º 12.846, de 2013</w:t>
        </w:r>
      </w:hyperlink>
      <w:r w:rsidRPr="00C405A3">
        <w:rPr>
          <w:rFonts w:ascii="Verdana" w:hAnsi="Verdana"/>
          <w:sz w:val="20"/>
          <w:szCs w:val="20"/>
        </w:rPr>
        <w:t>.</w:t>
      </w:r>
      <w:bookmarkEnd w:id="22"/>
    </w:p>
    <w:p w14:paraId="270D4BE6" w14:textId="77777777" w:rsidR="0010092D" w:rsidRPr="00C405A3" w:rsidRDefault="00000000" w:rsidP="00B316E6">
      <w:pPr>
        <w:pStyle w:val="Nivel2"/>
        <w:numPr>
          <w:ilvl w:val="0"/>
          <w:numId w:val="0"/>
        </w:numPr>
        <w:spacing w:before="0" w:after="0"/>
      </w:pPr>
      <w:r w:rsidRPr="00C405A3">
        <w:rPr>
          <w:rFonts w:ascii="Verdana" w:hAnsi="Verdana"/>
        </w:rPr>
        <w:t xml:space="preserve">20.2 Com fulcro na </w:t>
      </w:r>
      <w:r w:rsidRPr="00C405A3">
        <w:rPr>
          <w:rStyle w:val="Hyperlink1"/>
          <w:rFonts w:ascii="Verdana" w:hAnsi="Verdana"/>
          <w:color w:val="auto"/>
          <w:u w:val="none"/>
        </w:rPr>
        <w:t>Lei nº 14.133, de 2021</w:t>
      </w:r>
      <w:r w:rsidRPr="00C405A3">
        <w:rPr>
          <w:rFonts w:ascii="Verdana" w:hAnsi="Verdana"/>
        </w:rPr>
        <w:t>, a Administração poderá, garantida a prévia defesa, aplicar aos licitantes e/ou adjudicatários as seguintes sanções, sem prejuízo das responsabilidades civil e criminal:</w:t>
      </w:r>
    </w:p>
    <w:p w14:paraId="44256B61" w14:textId="77777777" w:rsidR="0010092D" w:rsidRPr="00C405A3" w:rsidRDefault="00000000" w:rsidP="00B316E6">
      <w:pPr>
        <w:pStyle w:val="Nivel2"/>
        <w:numPr>
          <w:ilvl w:val="0"/>
          <w:numId w:val="0"/>
        </w:numPr>
        <w:spacing w:before="0" w:after="0"/>
      </w:pPr>
      <w:r w:rsidRPr="00C405A3">
        <w:rPr>
          <w:rFonts w:ascii="Verdana" w:hAnsi="Verdana"/>
        </w:rPr>
        <w:t>20.2.1 advertência;</w:t>
      </w:r>
    </w:p>
    <w:p w14:paraId="6A95443F" w14:textId="77777777" w:rsidR="0010092D" w:rsidRPr="00C405A3" w:rsidRDefault="00000000" w:rsidP="00B316E6">
      <w:pPr>
        <w:pStyle w:val="Nivel2"/>
        <w:numPr>
          <w:ilvl w:val="0"/>
          <w:numId w:val="0"/>
        </w:numPr>
        <w:spacing w:before="0" w:after="0"/>
      </w:pPr>
      <w:r w:rsidRPr="00C405A3">
        <w:rPr>
          <w:rFonts w:ascii="Verdana" w:hAnsi="Verdana"/>
        </w:rPr>
        <w:t>20.2.2 multa;</w:t>
      </w:r>
    </w:p>
    <w:p w14:paraId="7B68272F" w14:textId="77777777" w:rsidR="0010092D" w:rsidRPr="00C405A3" w:rsidRDefault="00000000" w:rsidP="00B316E6">
      <w:pPr>
        <w:pStyle w:val="Nivel2"/>
        <w:numPr>
          <w:ilvl w:val="0"/>
          <w:numId w:val="0"/>
        </w:numPr>
        <w:spacing w:before="0" w:after="0"/>
      </w:pPr>
      <w:r w:rsidRPr="00C405A3">
        <w:rPr>
          <w:rFonts w:ascii="Verdana" w:hAnsi="Verdana"/>
        </w:rPr>
        <w:t>20.2.3 impedimento de licitar e contratar e</w:t>
      </w:r>
    </w:p>
    <w:p w14:paraId="65B43167" w14:textId="77777777" w:rsidR="0010092D" w:rsidRPr="00C405A3" w:rsidRDefault="00000000" w:rsidP="00B316E6">
      <w:pPr>
        <w:pStyle w:val="Nivel2"/>
        <w:numPr>
          <w:ilvl w:val="0"/>
          <w:numId w:val="0"/>
        </w:numPr>
        <w:spacing w:before="0" w:after="0"/>
      </w:pPr>
      <w:r w:rsidRPr="00C405A3">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4CD83C05" w14:textId="77777777" w:rsidR="0010092D" w:rsidRPr="00C405A3" w:rsidRDefault="00000000" w:rsidP="00B316E6">
      <w:pPr>
        <w:pStyle w:val="Nivel2"/>
        <w:numPr>
          <w:ilvl w:val="0"/>
          <w:numId w:val="0"/>
        </w:numPr>
        <w:spacing w:before="0" w:after="0"/>
      </w:pPr>
      <w:r w:rsidRPr="00C405A3">
        <w:rPr>
          <w:rFonts w:ascii="Verdana" w:hAnsi="Verdana"/>
        </w:rPr>
        <w:t>20.3 Na aplicação das sanções serão considerados:</w:t>
      </w:r>
    </w:p>
    <w:p w14:paraId="1E837278" w14:textId="77777777" w:rsidR="0010092D" w:rsidRPr="00C405A3" w:rsidRDefault="00000000" w:rsidP="00B316E6">
      <w:pPr>
        <w:pStyle w:val="Nivel2"/>
        <w:numPr>
          <w:ilvl w:val="0"/>
          <w:numId w:val="0"/>
        </w:numPr>
        <w:spacing w:before="0" w:after="0"/>
      </w:pPr>
      <w:r w:rsidRPr="00C405A3">
        <w:rPr>
          <w:rFonts w:ascii="Verdana" w:hAnsi="Verdana"/>
        </w:rPr>
        <w:t>20.3.1 a natureza e a gravidade da infração cometida.</w:t>
      </w:r>
    </w:p>
    <w:p w14:paraId="33CB3997" w14:textId="77777777" w:rsidR="0010092D" w:rsidRPr="00C405A3" w:rsidRDefault="00000000" w:rsidP="00B316E6">
      <w:pPr>
        <w:pStyle w:val="Nivel2"/>
        <w:numPr>
          <w:ilvl w:val="0"/>
          <w:numId w:val="0"/>
        </w:numPr>
        <w:spacing w:before="0" w:after="0"/>
      </w:pPr>
      <w:r w:rsidRPr="00C405A3">
        <w:rPr>
          <w:rFonts w:ascii="Verdana" w:hAnsi="Verdana"/>
        </w:rPr>
        <w:t>20.3.2 as peculiaridades do caso concreto</w:t>
      </w:r>
    </w:p>
    <w:p w14:paraId="166D2116" w14:textId="77777777" w:rsidR="0010092D" w:rsidRPr="00C405A3" w:rsidRDefault="00000000" w:rsidP="00B316E6">
      <w:pPr>
        <w:pStyle w:val="Nivel2"/>
        <w:numPr>
          <w:ilvl w:val="0"/>
          <w:numId w:val="0"/>
        </w:numPr>
        <w:spacing w:before="0" w:after="0"/>
      </w:pPr>
      <w:r w:rsidRPr="00C405A3">
        <w:rPr>
          <w:rFonts w:ascii="Verdana" w:hAnsi="Verdana"/>
        </w:rPr>
        <w:t>20.3.3 as circunstâncias agravantes ou atenuantes</w:t>
      </w:r>
    </w:p>
    <w:p w14:paraId="739B0A8D" w14:textId="77777777" w:rsidR="0010092D" w:rsidRPr="00C405A3" w:rsidRDefault="00000000" w:rsidP="00B316E6">
      <w:pPr>
        <w:pStyle w:val="Nivel2"/>
        <w:numPr>
          <w:ilvl w:val="0"/>
          <w:numId w:val="0"/>
        </w:numPr>
        <w:spacing w:before="0" w:after="0"/>
      </w:pPr>
      <w:r w:rsidRPr="00C405A3">
        <w:rPr>
          <w:rFonts w:ascii="Verdana" w:hAnsi="Verdana"/>
        </w:rPr>
        <w:t>20.3.4 os danos que dela provierem para a Administração Pública</w:t>
      </w:r>
    </w:p>
    <w:p w14:paraId="1DF0C0F4" w14:textId="77777777" w:rsidR="0010092D" w:rsidRPr="00C405A3" w:rsidRDefault="00000000" w:rsidP="00B316E6">
      <w:pPr>
        <w:pStyle w:val="Nivel2"/>
        <w:numPr>
          <w:ilvl w:val="0"/>
          <w:numId w:val="0"/>
        </w:numPr>
        <w:spacing w:before="0" w:after="0"/>
      </w:pPr>
      <w:r w:rsidRPr="00C405A3">
        <w:rPr>
          <w:rFonts w:ascii="Verdana" w:hAnsi="Verdana"/>
        </w:rPr>
        <w:t>20.3.5 a implantação ou o aperfeiçoamento de programa de integridade, conforme normas e orientações dos órgãos de controle.</w:t>
      </w:r>
    </w:p>
    <w:p w14:paraId="382722B0" w14:textId="77777777" w:rsidR="0010092D" w:rsidRPr="00C405A3" w:rsidRDefault="00000000" w:rsidP="00B316E6">
      <w:pPr>
        <w:pStyle w:val="Nivel2"/>
        <w:numPr>
          <w:ilvl w:val="0"/>
          <w:numId w:val="0"/>
        </w:numPr>
        <w:spacing w:before="0" w:after="0"/>
      </w:pPr>
      <w:r w:rsidRPr="00C405A3">
        <w:rPr>
          <w:rFonts w:ascii="Verdana" w:hAnsi="Verdana"/>
        </w:rPr>
        <w:t>20.4 A multa será recolhida em percentual de 10% incidente sobre o valor do contrato licitado, recolhida no prazo máximo de 30 (Trinta) dias úteis, a contar da comunicação oficial.</w:t>
      </w:r>
    </w:p>
    <w:p w14:paraId="506A8FCE" w14:textId="77777777" w:rsidR="0010092D" w:rsidRPr="00C405A3" w:rsidRDefault="00000000" w:rsidP="00B316E6">
      <w:pPr>
        <w:pStyle w:val="Nivel2"/>
        <w:numPr>
          <w:ilvl w:val="0"/>
          <w:numId w:val="0"/>
        </w:numPr>
        <w:spacing w:before="0" w:after="0"/>
      </w:pPr>
      <w:r w:rsidRPr="00C405A3">
        <w:rPr>
          <w:rFonts w:ascii="Verdana" w:hAnsi="Verdana"/>
        </w:rPr>
        <w:t xml:space="preserve">20.4.1 </w:t>
      </w:r>
      <w:bookmarkStart w:id="23" w:name="_Hlk113876035_Copia_1"/>
      <w:bookmarkStart w:id="24" w:name="_Hlk113876035"/>
      <w:r w:rsidRPr="00C405A3">
        <w:rPr>
          <w:rFonts w:ascii="Verdana" w:hAnsi="Verdana"/>
        </w:rPr>
        <w:t>Para as infrações previstas nos itens 20.1.1, 20.1.2 e 20.1.3, a multa será de 5% do valor do contrato licitado.</w:t>
      </w:r>
      <w:bookmarkEnd w:id="23"/>
      <w:bookmarkEnd w:id="24"/>
    </w:p>
    <w:p w14:paraId="231BB1D2" w14:textId="77777777" w:rsidR="0010092D" w:rsidRPr="00C405A3" w:rsidRDefault="00000000" w:rsidP="00B316E6">
      <w:pPr>
        <w:pStyle w:val="Nivel2"/>
        <w:numPr>
          <w:ilvl w:val="0"/>
          <w:numId w:val="0"/>
        </w:numPr>
        <w:spacing w:before="0" w:after="0"/>
      </w:pPr>
      <w:r w:rsidRPr="00C405A3">
        <w:rPr>
          <w:rFonts w:ascii="Verdana" w:hAnsi="Verdana"/>
        </w:rPr>
        <w:t>20.4.2 Para as infrações previstas nos itens 20.1.4, 20.1.5, 20.1.6, 20.1.7 e 20.1.8, a multa será de 15% do valor do contrato licitado.</w:t>
      </w:r>
    </w:p>
    <w:p w14:paraId="788192E9" w14:textId="77777777" w:rsidR="0010092D" w:rsidRPr="00C405A3" w:rsidRDefault="00000000" w:rsidP="00B316E6">
      <w:pPr>
        <w:pStyle w:val="Nivel2"/>
        <w:numPr>
          <w:ilvl w:val="0"/>
          <w:numId w:val="0"/>
        </w:numPr>
        <w:spacing w:before="0" w:after="0"/>
      </w:pPr>
      <w:r w:rsidRPr="00C405A3">
        <w:rPr>
          <w:rFonts w:ascii="Verdana" w:hAnsi="Verdana"/>
        </w:rPr>
        <w:t>20.5 As sanções de advertência, impedimento de licitar e contratar e declaração de inidoneidade para licitar ou contratar poderão ser aplicadas, cumulativamente ou não, à penalidade de multa.</w:t>
      </w:r>
    </w:p>
    <w:p w14:paraId="1DEDFBBE" w14:textId="77777777" w:rsidR="0010092D" w:rsidRPr="00C405A3" w:rsidRDefault="00000000" w:rsidP="00B316E6">
      <w:pPr>
        <w:pStyle w:val="Nivel2"/>
        <w:numPr>
          <w:ilvl w:val="0"/>
          <w:numId w:val="0"/>
        </w:numPr>
        <w:spacing w:before="0" w:after="0"/>
      </w:pPr>
      <w:r w:rsidRPr="00C405A3">
        <w:rPr>
          <w:rFonts w:ascii="Verdana" w:hAnsi="Verdana"/>
        </w:rPr>
        <w:t>20.6 Na aplicação da sanção de multa será facultada a defesa do interessado no prazo de 15 (quinze) dias úteis, contado da data de sua intimação.</w:t>
      </w:r>
    </w:p>
    <w:p w14:paraId="4DDF6EAE" w14:textId="77777777" w:rsidR="0010092D" w:rsidRPr="00C405A3" w:rsidRDefault="00000000" w:rsidP="00B316E6">
      <w:pPr>
        <w:pStyle w:val="Nivel2"/>
        <w:numPr>
          <w:ilvl w:val="0"/>
          <w:numId w:val="0"/>
        </w:numPr>
        <w:spacing w:before="0" w:after="0"/>
      </w:pPr>
      <w:r w:rsidRPr="00C405A3">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FA5EE11" w14:textId="77777777" w:rsidR="0010092D" w:rsidRPr="00C405A3" w:rsidRDefault="00000000" w:rsidP="00B316E6">
      <w:pPr>
        <w:pStyle w:val="Nivel2"/>
        <w:numPr>
          <w:ilvl w:val="0"/>
          <w:numId w:val="0"/>
        </w:numPr>
        <w:spacing w:before="0" w:after="0"/>
      </w:pPr>
      <w:r w:rsidRPr="00C405A3">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C2%A75" w:history="1">
        <w:r w:rsidR="0010092D" w:rsidRPr="00C405A3">
          <w:rPr>
            <w:rFonts w:ascii="Verdana" w:hAnsi="Verdana"/>
          </w:rPr>
          <w:t>art. 156, §5º, da Lei n.º 14.133/2021</w:t>
        </w:r>
      </w:hyperlink>
      <w:r w:rsidRPr="00C405A3">
        <w:rPr>
          <w:rFonts w:ascii="Verdana" w:hAnsi="Verdana"/>
        </w:rPr>
        <w:t>.</w:t>
      </w:r>
    </w:p>
    <w:p w14:paraId="6BAAC862" w14:textId="77777777" w:rsidR="0010092D" w:rsidRPr="00C405A3" w:rsidRDefault="00000000" w:rsidP="00B316E6">
      <w:pPr>
        <w:pStyle w:val="Nivel2"/>
        <w:numPr>
          <w:ilvl w:val="0"/>
          <w:numId w:val="0"/>
        </w:numPr>
        <w:spacing w:before="0" w:after="0"/>
      </w:pPr>
      <w:r w:rsidRPr="00C405A3">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sidR="0010092D" w:rsidRPr="00C405A3">
          <w:rPr>
            <w:rFonts w:ascii="Verdana" w:hAnsi="Verdana"/>
          </w:rPr>
          <w:t>art. 45, §4º da IN SEGES/ME n.º 73, de 2022</w:t>
        </w:r>
      </w:hyperlink>
      <w:r w:rsidRPr="00C405A3">
        <w:rPr>
          <w:rFonts w:ascii="Verdana" w:hAnsi="Verdana"/>
        </w:rPr>
        <w:t xml:space="preserve">. </w:t>
      </w:r>
    </w:p>
    <w:p w14:paraId="11D63903" w14:textId="77777777" w:rsidR="0010092D" w:rsidRPr="00C405A3" w:rsidRDefault="00000000" w:rsidP="00B316E6">
      <w:pPr>
        <w:pStyle w:val="Nivel2"/>
        <w:numPr>
          <w:ilvl w:val="0"/>
          <w:numId w:val="0"/>
        </w:numPr>
        <w:spacing w:before="0" w:after="0"/>
      </w:pPr>
      <w:r w:rsidRPr="00C405A3">
        <w:rPr>
          <w:rFonts w:ascii="Verdana" w:hAnsi="Verdana"/>
        </w:rPr>
        <w:t xml:space="preserve">20.10 A apuração de responsabilidades relacionadas às sanções de impedimento de licitar e contratar e de declaração de inidoneidade para licitar ou contratar demandará a instauração de </w:t>
      </w:r>
      <w:r w:rsidRPr="00C405A3">
        <w:rPr>
          <w:rFonts w:ascii="Verdana" w:hAnsi="Verdana"/>
        </w:rPr>
        <w:lastRenderedPageBreak/>
        <w:t xml:space="preserve">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255E0A9" w14:textId="77777777" w:rsidR="0010092D" w:rsidRPr="00C405A3" w:rsidRDefault="00000000" w:rsidP="00B316E6">
      <w:pPr>
        <w:pStyle w:val="Nivel2"/>
        <w:numPr>
          <w:ilvl w:val="0"/>
          <w:numId w:val="0"/>
        </w:numPr>
        <w:spacing w:before="0" w:after="0"/>
      </w:pPr>
      <w:r w:rsidRPr="00C405A3">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398928E" w14:textId="77777777" w:rsidR="0010092D" w:rsidRPr="00C405A3" w:rsidRDefault="00000000" w:rsidP="00B316E6">
      <w:pPr>
        <w:pStyle w:val="Nivel2"/>
        <w:numPr>
          <w:ilvl w:val="0"/>
          <w:numId w:val="0"/>
        </w:numPr>
        <w:spacing w:before="0" w:after="0"/>
      </w:pPr>
      <w:r w:rsidRPr="00C405A3">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F3B1F49" w14:textId="77777777" w:rsidR="0010092D" w:rsidRPr="00C405A3" w:rsidRDefault="00000000" w:rsidP="00B316E6">
      <w:pPr>
        <w:pStyle w:val="Nivel2"/>
        <w:numPr>
          <w:ilvl w:val="0"/>
          <w:numId w:val="0"/>
        </w:numPr>
        <w:spacing w:before="0" w:after="0"/>
      </w:pPr>
      <w:r w:rsidRPr="00C405A3">
        <w:rPr>
          <w:rFonts w:ascii="Verdana" w:hAnsi="Verdana"/>
        </w:rPr>
        <w:t>20.12 O recurso e o pedido de reconsideração terão efeito suspensivo do ato ou da decisão recorrida até que sobrevenha decisão final da autoridade competente.</w:t>
      </w:r>
    </w:p>
    <w:p w14:paraId="7A2C1B38" w14:textId="77777777" w:rsidR="0010092D" w:rsidRPr="00C405A3" w:rsidRDefault="00000000" w:rsidP="00B316E6">
      <w:pPr>
        <w:pStyle w:val="Nivel2"/>
        <w:numPr>
          <w:ilvl w:val="0"/>
          <w:numId w:val="0"/>
        </w:numPr>
        <w:spacing w:before="0" w:after="0"/>
      </w:pPr>
      <w:r w:rsidRPr="00C405A3">
        <w:rPr>
          <w:rFonts w:ascii="Verdana" w:hAnsi="Verdana" w:cs="Arial"/>
          <w:shd w:val="clear" w:color="auto" w:fill="FFFFFF"/>
        </w:rPr>
        <w:t>20.13 A aplicação das sanções previstas neste edital não exclui, em hipótese alguma, a obrigação de reparação integral dos danos causados.</w:t>
      </w:r>
    </w:p>
    <w:p w14:paraId="091D1C2C" w14:textId="77777777" w:rsidR="0010092D" w:rsidRPr="00C405A3" w:rsidRDefault="0010092D" w:rsidP="00B316E6">
      <w:pPr>
        <w:pStyle w:val="PargrafodaLista"/>
        <w:spacing w:line="276" w:lineRule="auto"/>
        <w:ind w:left="0"/>
        <w:contextualSpacing w:val="0"/>
        <w:jc w:val="both"/>
        <w:rPr>
          <w:rFonts w:ascii="Verdana" w:hAnsi="Verdana"/>
          <w:sz w:val="20"/>
          <w:szCs w:val="20"/>
          <w:shd w:val="clear" w:color="auto" w:fill="FFFFFF"/>
        </w:rPr>
      </w:pPr>
    </w:p>
    <w:p w14:paraId="45D8A066" w14:textId="361877E5"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120" w:after="0" w:line="276" w:lineRule="auto"/>
        <w:jc w:val="both"/>
        <w:rPr>
          <w:rFonts w:ascii="Verdana" w:hAnsi="Verdana"/>
          <w:b/>
          <w:bCs/>
          <w:color w:val="auto"/>
        </w:rPr>
      </w:pPr>
      <w:bookmarkStart w:id="25" w:name="_Hlk236827078"/>
      <w:r w:rsidRPr="00C405A3">
        <w:rPr>
          <w:rFonts w:ascii="Verdana" w:hAnsi="Verdana"/>
          <w:b/>
          <w:bCs/>
          <w:color w:val="auto"/>
          <w:sz w:val="20"/>
          <w:szCs w:val="20"/>
        </w:rPr>
        <w:t>21. DA IMPUGNAÇÃO AO EDITAL E DO PEDIDO DE ESCLARECIMENTO</w:t>
      </w:r>
    </w:p>
    <w:p w14:paraId="45336DAD" w14:textId="4DB171EE"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b/>
          <w:bCs/>
          <w:color w:val="auto"/>
        </w:rPr>
      </w:pPr>
      <w:r w:rsidRPr="00C405A3">
        <w:rPr>
          <w:rFonts w:ascii="Verdana" w:hAnsi="Verdana"/>
          <w:b/>
          <w:bCs/>
          <w:color w:val="auto"/>
          <w:sz w:val="20"/>
          <w:szCs w:val="20"/>
        </w:rPr>
        <w:t>21.1. Impugnação ao Edital</w:t>
      </w:r>
    </w:p>
    <w:p w14:paraId="5935B7B6" w14:textId="77777777"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21.1.1. Qualquer pessoa poderá impugnar este Edital por irregularidade na aplicação da Lei Federal nº 14.133/2021, até 03 (três) dias úteis antes da data designada para a abertura da sessão pública, conforme disposto no art. 164 da Lei nº 14.133/2021.</w:t>
      </w:r>
    </w:p>
    <w:p w14:paraId="733DC1C0" w14:textId="77777777" w:rsid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sz w:val="20"/>
          <w:szCs w:val="20"/>
        </w:rPr>
      </w:pPr>
    </w:p>
    <w:p w14:paraId="2CE8152C" w14:textId="341DB88D"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21.1.2. A impugnação poderá ser apresentada por qualquer das seguintes formas:</w:t>
      </w:r>
    </w:p>
    <w:p w14:paraId="5E810C87" w14:textId="77777777"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a) Por meio eletrônico, através do e-mail licitacao@saogabriel.es.gov.br;</w:t>
      </w:r>
    </w:p>
    <w:p w14:paraId="17CA8531" w14:textId="77777777"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b) Por petição dirigida ou protocolada no Protocolo Geral da Prefeitura Municipal de São Gabriel da Palha-ES, localizado na </w:t>
      </w:r>
      <w:proofErr w:type="gramStart"/>
      <w:r w:rsidRPr="00C405A3">
        <w:rPr>
          <w:rFonts w:ascii="Verdana" w:hAnsi="Verdana"/>
          <w:color w:val="auto"/>
          <w:sz w:val="20"/>
          <w:szCs w:val="20"/>
        </w:rPr>
        <w:t>Praça</w:t>
      </w:r>
      <w:proofErr w:type="gramEnd"/>
      <w:r w:rsidRPr="00C405A3">
        <w:rPr>
          <w:rFonts w:ascii="Verdana" w:hAnsi="Verdana"/>
          <w:color w:val="auto"/>
          <w:sz w:val="20"/>
          <w:szCs w:val="20"/>
        </w:rPr>
        <w:t xml:space="preserve"> Vicente Glazar, nº 159, Bairro Glória, São Gabriel da Palha-ES, CEP 29.780-000;</w:t>
      </w:r>
    </w:p>
    <w:p w14:paraId="4F645CBA" w14:textId="77777777"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c) Por qualquer outro meio tempestivo que deixe registro comprovável de recebimento.</w:t>
      </w:r>
    </w:p>
    <w:p w14:paraId="3D9887C5" w14:textId="77777777" w:rsid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sz w:val="20"/>
          <w:szCs w:val="20"/>
        </w:rPr>
      </w:pPr>
    </w:p>
    <w:p w14:paraId="1560E6F8" w14:textId="233EDC5C" w:rsid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b/>
          <w:bCs/>
          <w:i/>
          <w:iCs/>
          <w:color w:val="auto"/>
          <w:sz w:val="20"/>
          <w:szCs w:val="20"/>
          <w:u w:val="single"/>
        </w:rPr>
      </w:pPr>
      <w:r w:rsidRPr="00C405A3">
        <w:rPr>
          <w:rFonts w:ascii="Verdana" w:hAnsi="Verdana"/>
          <w:b/>
          <w:bCs/>
          <w:i/>
          <w:iCs/>
          <w:color w:val="auto"/>
          <w:sz w:val="20"/>
          <w:szCs w:val="20"/>
          <w:highlight w:val="yellow"/>
          <w:u w:val="single"/>
        </w:rPr>
        <w:t>21.1.3. Recomenda-se fortemente o uso do meio eletrônico para maior segurança, rastreabilidade e celeridade no processamento.</w:t>
      </w:r>
    </w:p>
    <w:p w14:paraId="72DD2269" w14:textId="77777777"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b/>
          <w:bCs/>
          <w:i/>
          <w:iCs/>
          <w:color w:val="auto"/>
          <w:u w:val="single"/>
        </w:rPr>
      </w:pPr>
    </w:p>
    <w:p w14:paraId="4E8941E0" w14:textId="77777777"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21.1.4. O Pregoeiro, auxiliado pelos responsáveis pela elaboração deste Edital e seus anexos, decidirá sobre a impugnação no prazo de até 03 (três) dias úteis, contados da data de recebimento, em conformidade com o art. 164 da Lei nº 14.133/2021.</w:t>
      </w:r>
    </w:p>
    <w:p w14:paraId="5EF93C1B" w14:textId="77777777"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21.1.5. A decisão sobre a impugnação será motivada e divulgada em sítio eletrônico oficial da Prefeitura Municipal de São Gabriel da Palha-ES.</w:t>
      </w:r>
    </w:p>
    <w:p w14:paraId="49E12EDE" w14:textId="77777777"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21.1.6. Acolhida a impugnação, será definida e publicada nova data para a realização do certame, com reabertura dos prazos originalmente previstos, conforme art. 55, § 1º, da Lei nº 14.133/2021.</w:t>
      </w:r>
    </w:p>
    <w:p w14:paraId="65319B6D" w14:textId="246ADD63"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21.1.7. A concessão de efeito suspensivo à impugnação é medida excepcional e deverá ser motivada pelo Pregoeiro nos autos do processo de licitação, observado o disposto no art. 164, § 2º, da Lei nº 14.133/2021.</w:t>
      </w:r>
    </w:p>
    <w:p w14:paraId="056BF9D3" w14:textId="32BBEC84"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21.1.8. As impugnações não suspendem automaticamente os prazos previstos no certame, ressalvada a hipótese de concessão de efeito suspensivo conforme item anterior.</w:t>
      </w:r>
    </w:p>
    <w:p w14:paraId="06911880" w14:textId="77777777" w:rsid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sz w:val="20"/>
          <w:szCs w:val="20"/>
        </w:rPr>
      </w:pPr>
    </w:p>
    <w:p w14:paraId="4DD09036" w14:textId="77777777"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b/>
          <w:bCs/>
          <w:color w:val="auto"/>
        </w:rPr>
      </w:pPr>
      <w:r w:rsidRPr="00C405A3">
        <w:rPr>
          <w:rFonts w:ascii="Verdana" w:hAnsi="Verdana"/>
          <w:b/>
          <w:bCs/>
          <w:color w:val="auto"/>
          <w:sz w:val="20"/>
          <w:szCs w:val="20"/>
        </w:rPr>
        <w:lastRenderedPageBreak/>
        <w:t>21.2. Pedidos de Esclarecimento</w:t>
      </w:r>
    </w:p>
    <w:p w14:paraId="122924D1" w14:textId="4ADEA1C7"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21.2.1. Qualquer pessoa poderá solicitar esclarecimentos sobre os termos deste Edital até 03 (três) dias úteis antes da data designada para abertura da sessão pública, conforme art. 164 da Lei nº 14.133/2021.</w:t>
      </w:r>
    </w:p>
    <w:p w14:paraId="7F3267AD" w14:textId="59F130D9"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21.2.2. Os pedidos de esclarecimento deverão ser encaminhados preferencialmente por meio eletrônico, através do e-mail licitacao@saogabriel.es.gov.br, indicando claramente a dúvida ou questão a ser esclarecida.</w:t>
      </w:r>
    </w:p>
    <w:p w14:paraId="2AAE971D" w14:textId="14EBE1B5"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21.2.3. Alternativamente, os pedidos de esclarecimento poderão ser apresentados por petição dirigida ou protocolada no Protocolo Geral da Prefeitura Municipal de São Gabriel da Palha-ES, conforme endereço constante do item 21.1.2, alínea "b".</w:t>
      </w:r>
    </w:p>
    <w:p w14:paraId="0B4DFBFA" w14:textId="383E8D4F"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21.2.4. O Pregoeiro responderá aos pedidos de esclarecimento no prazo de até 03 (três) dias úteis, contado da data de recebimento, e poderá requisitar subsídios formais aos responsáveis pela elaboração do Edital e de seus anexos.</w:t>
      </w:r>
    </w:p>
    <w:p w14:paraId="294405AF" w14:textId="52BFDE26"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21.2.5. As respostas aos pedidos de esclarecimento serão divulgadas em sítio eletrônico oficial da Prefeitura Municipal de São Gabriel da Palha-ES e vincularão os participantes e a Administração, nos termos do art. 164, parágrafo único, da Lei nº 14.133/2021.</w:t>
      </w:r>
    </w:p>
    <w:p w14:paraId="1BDB0378" w14:textId="25BA3877" w:rsidR="00C405A3" w:rsidRPr="00C405A3" w:rsidRDefault="00C405A3" w:rsidP="00B316E6">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21.2.6. Caso a resposta a pedido de esclarecimento resulte em alteração do Edital ou de seus anexos, será necessária a republicação do Edital, com reabertura dos prazos originalmente previstos, exceto quando a alteração não comprometer a formulação das propostas, conforme art. 55, § 1º, da Lei nº 14.133/2021.</w:t>
      </w:r>
      <w:bookmarkEnd w:id="25"/>
    </w:p>
    <w:p w14:paraId="40D0289B" w14:textId="77777777" w:rsidR="0010092D" w:rsidRPr="00C405A3" w:rsidRDefault="0010092D" w:rsidP="00B316E6">
      <w:pPr>
        <w:pStyle w:val="PargrafodaLista"/>
        <w:spacing w:line="276" w:lineRule="auto"/>
        <w:ind w:left="0"/>
        <w:contextualSpacing w:val="0"/>
        <w:jc w:val="both"/>
        <w:rPr>
          <w:rFonts w:ascii="Verdana" w:hAnsi="Verdana"/>
          <w:sz w:val="20"/>
          <w:szCs w:val="20"/>
        </w:rPr>
      </w:pPr>
    </w:p>
    <w:p w14:paraId="0CB28872" w14:textId="77777777" w:rsidR="0010092D" w:rsidRPr="00C405A3" w:rsidRDefault="00000000" w:rsidP="00B316E6">
      <w:pPr>
        <w:pStyle w:val="Nivel01"/>
        <w:spacing w:before="0" w:line="276" w:lineRule="auto"/>
        <w:rPr>
          <w:color w:val="auto"/>
        </w:rPr>
      </w:pPr>
      <w:r w:rsidRPr="00C405A3">
        <w:rPr>
          <w:rFonts w:ascii="Verdana" w:hAnsi="Verdana" w:cs="Arial"/>
          <w:color w:val="auto"/>
        </w:rPr>
        <w:t>22. DAS DISPOSIÇÕES GERAIS</w:t>
      </w:r>
    </w:p>
    <w:p w14:paraId="3829317D" w14:textId="77777777" w:rsidR="0010092D" w:rsidRPr="00C405A3" w:rsidRDefault="00000000" w:rsidP="00B316E6">
      <w:pPr>
        <w:spacing w:line="276" w:lineRule="auto"/>
        <w:jc w:val="both"/>
      </w:pPr>
      <w:r w:rsidRPr="00C405A3">
        <w:rPr>
          <w:rFonts w:ascii="Verdana" w:hAnsi="Verdana" w:cs="Arial"/>
          <w:sz w:val="20"/>
          <w:szCs w:val="20"/>
        </w:rPr>
        <w:t>22.1 Da sessão pública do Pregão divulgar-se-á Ata no sistema eletrônico.</w:t>
      </w:r>
    </w:p>
    <w:p w14:paraId="1F5C6B78" w14:textId="77777777" w:rsidR="0010092D" w:rsidRPr="00C405A3" w:rsidRDefault="00000000" w:rsidP="00B316E6">
      <w:pPr>
        <w:spacing w:line="276" w:lineRule="auto"/>
        <w:jc w:val="both"/>
      </w:pPr>
      <w:r w:rsidRPr="00C405A3">
        <w:rPr>
          <w:rFonts w:ascii="Verdana" w:hAnsi="Verdana" w:cs="Arial"/>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7939304" w14:textId="77777777" w:rsidR="0010092D" w:rsidRPr="00C405A3" w:rsidRDefault="00000000" w:rsidP="00B316E6">
      <w:pPr>
        <w:spacing w:line="276" w:lineRule="auto"/>
        <w:jc w:val="both"/>
      </w:pPr>
      <w:r w:rsidRPr="00C405A3">
        <w:rPr>
          <w:rFonts w:ascii="Verdana" w:hAnsi="Verdana" w:cs="Arial"/>
          <w:sz w:val="20"/>
          <w:szCs w:val="20"/>
        </w:rPr>
        <w:t>22.3 Todas as referências de tempo no Edital, no aviso e durante a sessão pública observarão o horário de Brasília – DF.</w:t>
      </w:r>
    </w:p>
    <w:p w14:paraId="337BD1AD" w14:textId="77777777" w:rsidR="0010092D" w:rsidRPr="00C405A3" w:rsidRDefault="00000000" w:rsidP="00B316E6">
      <w:pPr>
        <w:spacing w:line="276" w:lineRule="auto"/>
        <w:jc w:val="both"/>
      </w:pPr>
      <w:r w:rsidRPr="00C405A3">
        <w:rPr>
          <w:rFonts w:ascii="Verdana" w:hAnsi="Verdana" w:cs="Arial"/>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027AFCB" w14:textId="77777777" w:rsidR="0010092D" w:rsidRPr="00C405A3" w:rsidRDefault="00000000" w:rsidP="00B316E6">
      <w:pPr>
        <w:spacing w:line="276" w:lineRule="auto"/>
        <w:jc w:val="both"/>
      </w:pPr>
      <w:r w:rsidRPr="00C405A3">
        <w:rPr>
          <w:rFonts w:ascii="Verdana" w:hAnsi="Verdana" w:cs="Arial"/>
          <w:sz w:val="20"/>
          <w:szCs w:val="20"/>
        </w:rPr>
        <w:t>22.5 A homologação do resultado desta licitação não implicará direito à contratação.</w:t>
      </w:r>
    </w:p>
    <w:p w14:paraId="7D8FBF55" w14:textId="77777777" w:rsidR="0010092D" w:rsidRPr="00C405A3" w:rsidRDefault="00000000" w:rsidP="00B316E6">
      <w:pPr>
        <w:spacing w:line="276" w:lineRule="auto"/>
        <w:jc w:val="both"/>
      </w:pPr>
      <w:r w:rsidRPr="00C405A3">
        <w:rPr>
          <w:rFonts w:ascii="Verdana" w:hAnsi="Verdana" w:cs="Arial"/>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0EAC0FC0" w14:textId="77777777" w:rsidR="0010092D" w:rsidRPr="00C405A3" w:rsidRDefault="00000000" w:rsidP="00B316E6">
      <w:pPr>
        <w:spacing w:line="276" w:lineRule="auto"/>
        <w:jc w:val="both"/>
      </w:pPr>
      <w:r w:rsidRPr="00C405A3">
        <w:rPr>
          <w:rFonts w:ascii="Verdana" w:hAnsi="Verdana" w:cs="Arial"/>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79E4F391" w14:textId="77777777" w:rsidR="0010092D" w:rsidRPr="00C405A3" w:rsidRDefault="00000000" w:rsidP="00B316E6">
      <w:pPr>
        <w:spacing w:line="276" w:lineRule="auto"/>
        <w:jc w:val="both"/>
      </w:pPr>
      <w:r w:rsidRPr="00C405A3">
        <w:rPr>
          <w:rFonts w:ascii="Verdana" w:hAnsi="Verdana" w:cs="Arial"/>
          <w:sz w:val="20"/>
          <w:szCs w:val="20"/>
        </w:rPr>
        <w:t>22.8 Na contagem dos prazos estabelecidos neste Edital e seus Anexos, excluir-se-á o dia do início e incluir-se-á o do vencimento. Só se iniciam e vencem os prazos em dias de expediente na Administração.</w:t>
      </w:r>
    </w:p>
    <w:p w14:paraId="5F60F211" w14:textId="77777777" w:rsidR="0010092D" w:rsidRPr="00C405A3" w:rsidRDefault="00000000" w:rsidP="00B316E6">
      <w:pPr>
        <w:spacing w:line="276" w:lineRule="auto"/>
        <w:jc w:val="both"/>
      </w:pPr>
      <w:r w:rsidRPr="00C405A3">
        <w:rPr>
          <w:rFonts w:ascii="Verdana" w:hAnsi="Verdana" w:cs="Arial"/>
          <w:sz w:val="20"/>
          <w:szCs w:val="20"/>
        </w:rPr>
        <w:t>22.9 O desatendimento de exigências formais não essenciais não importará o afastamento do licitante, desde que seja possível o aproveitamento do ato, observados os princípios da isonomia e do interesse público.</w:t>
      </w:r>
    </w:p>
    <w:p w14:paraId="253361B3" w14:textId="77777777" w:rsidR="0010092D" w:rsidRPr="00C405A3" w:rsidRDefault="00000000" w:rsidP="00B316E6">
      <w:pPr>
        <w:spacing w:line="276" w:lineRule="auto"/>
        <w:jc w:val="both"/>
      </w:pPr>
      <w:r w:rsidRPr="00C405A3">
        <w:rPr>
          <w:rFonts w:ascii="Verdana" w:hAnsi="Verdana" w:cs="Arial"/>
          <w:sz w:val="20"/>
          <w:szCs w:val="20"/>
        </w:rPr>
        <w:t>22.10 Em caso de divergência entre disposições deste Edital e de seus anexos ou demais peças que compõem o processo, prevalecerá as deste Edital.</w:t>
      </w:r>
    </w:p>
    <w:p w14:paraId="3F37DC9B" w14:textId="77777777" w:rsidR="0010092D" w:rsidRPr="00C405A3" w:rsidRDefault="00000000" w:rsidP="00B316E6">
      <w:pPr>
        <w:spacing w:line="276" w:lineRule="auto"/>
        <w:jc w:val="both"/>
      </w:pPr>
      <w:r w:rsidRPr="00C405A3">
        <w:rPr>
          <w:rFonts w:ascii="Verdana" w:hAnsi="Verdana" w:cs="Arial"/>
          <w:sz w:val="20"/>
          <w:szCs w:val="20"/>
        </w:rPr>
        <w:t xml:space="preserve">22.11 O Edital está disponibilizado, na íntegra, no endereço eletrônico </w:t>
      </w:r>
      <w:hyperlink r:id="rId21">
        <w:r w:rsidR="0010092D" w:rsidRPr="00C405A3">
          <w:rPr>
            <w:rStyle w:val="Hyperlink"/>
            <w:rFonts w:ascii="Verdana" w:hAnsi="Verdana" w:cs="Arial"/>
            <w:b/>
            <w:bCs/>
            <w:color w:val="auto"/>
            <w:sz w:val="20"/>
            <w:szCs w:val="20"/>
          </w:rPr>
          <w:t>http://</w:t>
        </w:r>
        <w:bookmarkStart w:id="26" w:name="_Hlk123138684_Copia_3"/>
        <w:r w:rsidR="0010092D" w:rsidRPr="00C405A3">
          <w:rPr>
            <w:rStyle w:val="Hyperlink"/>
            <w:rFonts w:ascii="Verdana" w:hAnsi="Verdana" w:cs="Arial"/>
            <w:b/>
            <w:bCs/>
            <w:color w:val="auto"/>
            <w:sz w:val="20"/>
            <w:szCs w:val="20"/>
          </w:rPr>
          <w:t>www.portaldecompraspublicas.com.br</w:t>
        </w:r>
      </w:hyperlink>
      <w:bookmarkEnd w:id="26"/>
      <w:r w:rsidRPr="00C405A3">
        <w:rPr>
          <w:rFonts w:ascii="Verdana" w:hAnsi="Verdana" w:cs="Arial"/>
          <w:sz w:val="20"/>
          <w:szCs w:val="20"/>
        </w:rPr>
        <w:t>, e tamb</w:t>
      </w:r>
      <w:r w:rsidRPr="00C405A3">
        <w:rPr>
          <w:rFonts w:ascii="Verdana" w:hAnsi="Verdana"/>
          <w:sz w:val="20"/>
          <w:szCs w:val="20"/>
        </w:rPr>
        <w:t xml:space="preserve">ém poderá ser lido e/ou obtido </w:t>
      </w:r>
      <w:r w:rsidRPr="00C405A3">
        <w:rPr>
          <w:rFonts w:ascii="Verdana" w:hAnsi="Verdana"/>
          <w:sz w:val="20"/>
          <w:szCs w:val="20"/>
        </w:rPr>
        <w:lastRenderedPageBreak/>
        <w:t xml:space="preserve">através do e-mail </w:t>
      </w:r>
      <w:hyperlink r:id="rId22">
        <w:r w:rsidR="0010092D" w:rsidRPr="00C405A3">
          <w:rPr>
            <w:rFonts w:ascii="Verdana" w:hAnsi="Verdana"/>
            <w:b/>
            <w:bCs/>
            <w:sz w:val="20"/>
            <w:szCs w:val="20"/>
            <w:u w:val="single"/>
          </w:rPr>
          <w:t>licitacao@</w:t>
        </w:r>
      </w:hyperlink>
      <w:hyperlink r:id="rId23">
        <w:r w:rsidR="0010092D" w:rsidRPr="00C405A3">
          <w:rPr>
            <w:rFonts w:ascii="Verdana" w:hAnsi="Verdana"/>
            <w:b/>
            <w:bCs/>
            <w:sz w:val="20"/>
            <w:szCs w:val="20"/>
            <w:u w:val="single"/>
          </w:rPr>
          <w:t>saogabriel</w:t>
        </w:r>
      </w:hyperlink>
      <w:hyperlink r:id="rId24">
        <w:r w:rsidR="0010092D" w:rsidRPr="00C405A3">
          <w:rPr>
            <w:rFonts w:ascii="Verdana" w:hAnsi="Verdana"/>
            <w:b/>
            <w:bCs/>
            <w:sz w:val="20"/>
            <w:szCs w:val="20"/>
            <w:u w:val="single"/>
          </w:rPr>
          <w:t>.es.gov.br</w:t>
        </w:r>
      </w:hyperlink>
      <w:r w:rsidRPr="00C405A3">
        <w:rPr>
          <w:rFonts w:ascii="Verdana" w:hAnsi="Verdana"/>
          <w:sz w:val="20"/>
          <w:szCs w:val="20"/>
        </w:rPr>
        <w:t xml:space="preserve"> ou no endereço da Prefeitura Municipal de São Gabriel da Palha/ES, </w:t>
      </w:r>
      <w:r w:rsidRPr="00C405A3">
        <w:rPr>
          <w:rFonts w:ascii="Verdana" w:hAnsi="Verdana" w:cs="Arial"/>
          <w:sz w:val="20"/>
          <w:szCs w:val="20"/>
        </w:rPr>
        <w:t>situada na Praça Vicente Glazar, 159, Glória, São Gabriel da Palha-ES, CEP 29.780-000</w:t>
      </w:r>
      <w:r w:rsidRPr="00C405A3">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5D16F236" w14:textId="77777777" w:rsidR="0010092D" w:rsidRPr="00C405A3" w:rsidRDefault="00000000" w:rsidP="00B316E6">
      <w:pPr>
        <w:spacing w:before="57" w:after="57" w:line="276" w:lineRule="auto"/>
        <w:jc w:val="both"/>
      </w:pPr>
      <w:r w:rsidRPr="00C405A3">
        <w:rPr>
          <w:rFonts w:ascii="Verdana" w:hAnsi="Verdana" w:cs="Arial"/>
          <w:sz w:val="20"/>
          <w:szCs w:val="20"/>
        </w:rPr>
        <w:t>22.12 Integram este Edital, para todos os fins e efeitos, os seguintes anexos</w:t>
      </w:r>
    </w:p>
    <w:p w14:paraId="5456DB88" w14:textId="77777777" w:rsidR="0010092D" w:rsidRPr="00C405A3" w:rsidRDefault="00000000" w:rsidP="00B316E6">
      <w:pPr>
        <w:spacing w:before="57" w:after="57" w:line="276" w:lineRule="auto"/>
        <w:jc w:val="both"/>
      </w:pPr>
      <w:r w:rsidRPr="00C405A3">
        <w:rPr>
          <w:rFonts w:ascii="Verdana" w:hAnsi="Verdana" w:cs="Arial"/>
          <w:sz w:val="20"/>
          <w:szCs w:val="20"/>
        </w:rPr>
        <w:t>22.12.1 ANEXO I – Termo de Referência;</w:t>
      </w:r>
    </w:p>
    <w:p w14:paraId="2330C90C" w14:textId="77777777" w:rsidR="0010092D" w:rsidRPr="00C405A3" w:rsidRDefault="00000000" w:rsidP="00B316E6">
      <w:pPr>
        <w:spacing w:before="57" w:after="57" w:line="276" w:lineRule="auto"/>
        <w:jc w:val="both"/>
      </w:pPr>
      <w:r w:rsidRPr="00C405A3">
        <w:rPr>
          <w:rFonts w:ascii="Verdana" w:hAnsi="Verdana" w:cs="Arial"/>
          <w:sz w:val="20"/>
          <w:szCs w:val="20"/>
        </w:rPr>
        <w:t>22.12.1.2 ANEXO I-1 – Estudo Técnico Preliminar;</w:t>
      </w:r>
    </w:p>
    <w:p w14:paraId="219DA6A1" w14:textId="77777777" w:rsidR="0010092D" w:rsidRPr="00C405A3" w:rsidRDefault="00000000" w:rsidP="00B316E6">
      <w:pPr>
        <w:spacing w:before="57" w:after="57" w:line="276" w:lineRule="auto"/>
        <w:jc w:val="both"/>
      </w:pPr>
      <w:r w:rsidRPr="00C405A3">
        <w:rPr>
          <w:rFonts w:ascii="Verdana" w:hAnsi="Verdana" w:cs="Arial"/>
          <w:sz w:val="20"/>
          <w:szCs w:val="20"/>
        </w:rPr>
        <w:t>22.12.2 ANEXO II – Modelo Orientativo de Proposta</w:t>
      </w:r>
    </w:p>
    <w:p w14:paraId="380E3D17" w14:textId="77777777" w:rsidR="0010092D" w:rsidRPr="00C405A3" w:rsidRDefault="00000000" w:rsidP="00B316E6">
      <w:pPr>
        <w:tabs>
          <w:tab w:val="left" w:pos="800"/>
        </w:tabs>
        <w:snapToGrid w:val="0"/>
        <w:spacing w:before="57" w:after="57" w:line="276" w:lineRule="auto"/>
        <w:jc w:val="both"/>
      </w:pPr>
      <w:r w:rsidRPr="00C405A3">
        <w:rPr>
          <w:rFonts w:ascii="Verdana" w:hAnsi="Verdana" w:cs="Arial"/>
          <w:sz w:val="20"/>
          <w:szCs w:val="20"/>
        </w:rPr>
        <w:t>22.12.3 ANEXO III – Minuta de Ata de Registro de Preços.</w:t>
      </w:r>
    </w:p>
    <w:p w14:paraId="154A6397" w14:textId="77777777" w:rsidR="0010092D" w:rsidRPr="00C405A3" w:rsidRDefault="0010092D" w:rsidP="00B316E6">
      <w:pPr>
        <w:keepNext/>
        <w:keepLines/>
        <w:tabs>
          <w:tab w:val="left" w:pos="567"/>
        </w:tabs>
        <w:spacing w:line="276" w:lineRule="auto"/>
        <w:ind w:left="360"/>
        <w:jc w:val="center"/>
        <w:outlineLvl w:val="0"/>
        <w:rPr>
          <w:rFonts w:ascii="Verdana" w:hAnsi="Verdana"/>
          <w:sz w:val="20"/>
          <w:szCs w:val="20"/>
        </w:rPr>
      </w:pPr>
    </w:p>
    <w:p w14:paraId="61DB4F3A" w14:textId="77777777" w:rsidR="0010092D" w:rsidRPr="00C405A3" w:rsidRDefault="0010092D" w:rsidP="00B316E6">
      <w:pPr>
        <w:tabs>
          <w:tab w:val="left" w:pos="567"/>
        </w:tabs>
        <w:spacing w:line="276" w:lineRule="auto"/>
        <w:ind w:left="360"/>
        <w:jc w:val="center"/>
        <w:outlineLvl w:val="0"/>
        <w:rPr>
          <w:rFonts w:ascii="Verdana" w:hAnsi="Verdana"/>
          <w:sz w:val="20"/>
          <w:szCs w:val="20"/>
        </w:rPr>
      </w:pPr>
    </w:p>
    <w:p w14:paraId="357B46D4" w14:textId="77777777" w:rsidR="0010092D" w:rsidRPr="00C405A3" w:rsidRDefault="0010092D" w:rsidP="00B316E6">
      <w:pPr>
        <w:tabs>
          <w:tab w:val="left" w:pos="567"/>
        </w:tabs>
        <w:spacing w:line="276" w:lineRule="auto"/>
        <w:ind w:left="360"/>
        <w:jc w:val="center"/>
        <w:outlineLvl w:val="0"/>
        <w:rPr>
          <w:rFonts w:ascii="Verdana" w:hAnsi="Verdana"/>
          <w:sz w:val="20"/>
          <w:szCs w:val="20"/>
        </w:rPr>
      </w:pPr>
    </w:p>
    <w:p w14:paraId="5558F5ED" w14:textId="29091BD4" w:rsidR="0010092D" w:rsidRPr="00C405A3" w:rsidRDefault="00000000" w:rsidP="00B316E6">
      <w:pPr>
        <w:tabs>
          <w:tab w:val="left" w:pos="567"/>
        </w:tabs>
        <w:spacing w:line="276" w:lineRule="auto"/>
        <w:ind w:left="360"/>
        <w:jc w:val="center"/>
        <w:outlineLvl w:val="0"/>
      </w:pPr>
      <w:r w:rsidRPr="00C405A3">
        <w:rPr>
          <w:rFonts w:ascii="Verdana" w:hAnsi="Verdana" w:cs="Arial"/>
          <w:sz w:val="20"/>
          <w:szCs w:val="20"/>
        </w:rPr>
        <w:t xml:space="preserve">São Gabriel da Palha/ES, </w:t>
      </w:r>
      <w:r w:rsidR="00D64CF5">
        <w:rPr>
          <w:rFonts w:ascii="Verdana" w:hAnsi="Verdana" w:cs="Arial"/>
          <w:sz w:val="20"/>
          <w:szCs w:val="20"/>
        </w:rPr>
        <w:t>18</w:t>
      </w:r>
      <w:r w:rsidRPr="00C405A3">
        <w:rPr>
          <w:rFonts w:ascii="Verdana" w:hAnsi="Verdana" w:cs="Arial"/>
          <w:sz w:val="20"/>
          <w:szCs w:val="20"/>
        </w:rPr>
        <w:t xml:space="preserve"> de </w:t>
      </w:r>
      <w:r w:rsidR="00D64CF5">
        <w:rPr>
          <w:rFonts w:ascii="Verdana" w:hAnsi="Verdana" w:cs="Arial"/>
          <w:sz w:val="20"/>
          <w:szCs w:val="20"/>
        </w:rPr>
        <w:t>agosto</w:t>
      </w:r>
      <w:r w:rsidRPr="00C405A3">
        <w:rPr>
          <w:rFonts w:ascii="Verdana" w:hAnsi="Verdana" w:cs="Arial"/>
          <w:sz w:val="20"/>
          <w:szCs w:val="20"/>
        </w:rPr>
        <w:t xml:space="preserve"> de 2026.</w:t>
      </w:r>
    </w:p>
    <w:p w14:paraId="50DF66CE" w14:textId="77777777" w:rsidR="0010092D" w:rsidRPr="00C405A3" w:rsidRDefault="0010092D" w:rsidP="00B316E6">
      <w:pPr>
        <w:tabs>
          <w:tab w:val="left" w:pos="1440"/>
        </w:tabs>
        <w:snapToGrid w:val="0"/>
        <w:spacing w:before="120" w:after="120" w:line="276" w:lineRule="auto"/>
        <w:ind w:left="1638"/>
        <w:jc w:val="both"/>
        <w:rPr>
          <w:rFonts w:ascii="Verdana" w:hAnsi="Verdana" w:cs="Arial"/>
          <w:sz w:val="20"/>
          <w:szCs w:val="20"/>
        </w:rPr>
      </w:pPr>
    </w:p>
    <w:p w14:paraId="2577C148" w14:textId="77777777" w:rsidR="0010092D" w:rsidRPr="00C405A3" w:rsidRDefault="0010092D" w:rsidP="00B316E6">
      <w:pPr>
        <w:tabs>
          <w:tab w:val="left" w:pos="1440"/>
        </w:tabs>
        <w:snapToGrid w:val="0"/>
        <w:spacing w:before="120" w:after="120" w:line="276" w:lineRule="auto"/>
        <w:ind w:left="1638"/>
        <w:jc w:val="both"/>
        <w:rPr>
          <w:rFonts w:ascii="Verdana" w:hAnsi="Verdana" w:cs="Arial"/>
          <w:sz w:val="20"/>
          <w:szCs w:val="20"/>
        </w:rPr>
      </w:pPr>
    </w:p>
    <w:p w14:paraId="7E3EB5D4" w14:textId="77777777" w:rsidR="0010092D" w:rsidRPr="00C405A3" w:rsidRDefault="00000000" w:rsidP="00B316E6">
      <w:pPr>
        <w:widowControl w:val="0"/>
        <w:spacing w:line="276" w:lineRule="auto"/>
        <w:jc w:val="center"/>
      </w:pPr>
      <w:r w:rsidRPr="00C405A3">
        <w:rPr>
          <w:rFonts w:ascii="Verdana" w:hAnsi="Verdana" w:cs="Times New Roman"/>
          <w:b/>
          <w:bCs/>
          <w:sz w:val="20"/>
          <w:szCs w:val="20"/>
        </w:rPr>
        <w:t>FRANCIELI DA ROCHA AVILA</w:t>
      </w:r>
    </w:p>
    <w:p w14:paraId="46D27B94" w14:textId="77777777" w:rsidR="0010092D" w:rsidRPr="00C405A3" w:rsidRDefault="00000000" w:rsidP="00B316E6">
      <w:pPr>
        <w:keepNext/>
        <w:keepLines/>
        <w:tabs>
          <w:tab w:val="left" w:pos="567"/>
        </w:tabs>
        <w:spacing w:line="276" w:lineRule="auto"/>
        <w:ind w:right="113"/>
        <w:jc w:val="center"/>
        <w:outlineLvl w:val="0"/>
      </w:pPr>
      <w:bookmarkStart w:id="27" w:name="_GoBack1"/>
      <w:bookmarkEnd w:id="27"/>
      <w:r w:rsidRPr="00C405A3">
        <w:rPr>
          <w:rFonts w:ascii="Verdana" w:eastAsia="Arial" w:hAnsi="Verdana" w:cs="Arial"/>
          <w:b/>
          <w:bCs/>
          <w:sz w:val="20"/>
          <w:szCs w:val="20"/>
        </w:rPr>
        <w:t>Secretária Municipal de Administração</w:t>
      </w:r>
    </w:p>
    <w:sectPr w:rsidR="0010092D" w:rsidRPr="00C405A3" w:rsidSect="00B316E6">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993"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69A7C" w14:textId="77777777" w:rsidR="00C8065D" w:rsidRDefault="00C8065D">
      <w:r>
        <w:separator/>
      </w:r>
    </w:p>
  </w:endnote>
  <w:endnote w:type="continuationSeparator" w:id="0">
    <w:p w14:paraId="03A3261B" w14:textId="77777777" w:rsidR="00C8065D" w:rsidRDefault="00C80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02300" w14:textId="77777777" w:rsidR="0010092D" w:rsidRDefault="0010092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375B7" w14:textId="77777777" w:rsidR="0010092D" w:rsidRDefault="00000000">
    <w:pPr>
      <w:pStyle w:val="Cabealho"/>
      <w:jc w:val="center"/>
      <w:rPr>
        <w:rFonts w:ascii="Calibri" w:hAnsi="Calibri" w:cs="Calibri"/>
        <w:b/>
        <w:bCs/>
        <w:sz w:val="20"/>
        <w:szCs w:val="20"/>
      </w:rPr>
    </w:pPr>
    <w:proofErr w:type="gramStart"/>
    <w:r>
      <w:rPr>
        <w:rFonts w:ascii="Calibri" w:hAnsi="Calibri" w:cs="Calibri"/>
        <w:b/>
        <w:bCs/>
        <w:sz w:val="20"/>
        <w:szCs w:val="20"/>
      </w:rPr>
      <w:t>Praça</w:t>
    </w:r>
    <w:proofErr w:type="gramEnd"/>
    <w:r>
      <w:rPr>
        <w:rFonts w:ascii="Calibri" w:hAnsi="Calibri" w:cs="Calibri"/>
        <w:b/>
        <w:bCs/>
        <w:sz w:val="20"/>
        <w:szCs w:val="20"/>
      </w:rPr>
      <w:t xml:space="preserve"> Vicente Glazar nº 159, Centro, São Gabriel da Palha, ES. CEP. 29.780-000.</w:t>
    </w:r>
  </w:p>
  <w:p w14:paraId="1FF7A84D" w14:textId="77777777" w:rsidR="0010092D"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7B005C00" w14:textId="77777777" w:rsidR="0010092D" w:rsidRDefault="001009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FAF95" w14:textId="77777777" w:rsidR="0010092D" w:rsidRDefault="00000000">
    <w:pPr>
      <w:pStyle w:val="Cabealho"/>
      <w:jc w:val="center"/>
      <w:rPr>
        <w:rFonts w:ascii="Calibri" w:hAnsi="Calibri" w:cs="Calibri"/>
        <w:b/>
        <w:bCs/>
        <w:sz w:val="20"/>
        <w:szCs w:val="20"/>
      </w:rPr>
    </w:pPr>
    <w:proofErr w:type="gramStart"/>
    <w:r>
      <w:rPr>
        <w:rFonts w:ascii="Calibri" w:hAnsi="Calibri" w:cs="Calibri"/>
        <w:b/>
        <w:bCs/>
        <w:sz w:val="20"/>
        <w:szCs w:val="20"/>
      </w:rPr>
      <w:t>Praça</w:t>
    </w:r>
    <w:proofErr w:type="gramEnd"/>
    <w:r>
      <w:rPr>
        <w:rFonts w:ascii="Calibri" w:hAnsi="Calibri" w:cs="Calibri"/>
        <w:b/>
        <w:bCs/>
        <w:sz w:val="20"/>
        <w:szCs w:val="20"/>
      </w:rPr>
      <w:t xml:space="preserve"> Vicente Glazar nº 159, Centro, São Gabriel da Palha, ES. CEP. 29.780-000.</w:t>
    </w:r>
  </w:p>
  <w:p w14:paraId="5E0FE635" w14:textId="77777777" w:rsidR="0010092D"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22FF5B7E" w14:textId="77777777" w:rsidR="0010092D" w:rsidRDefault="001009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29AF8" w14:textId="77777777" w:rsidR="00C8065D" w:rsidRDefault="00C8065D">
      <w:r>
        <w:separator/>
      </w:r>
    </w:p>
  </w:footnote>
  <w:footnote w:type="continuationSeparator" w:id="0">
    <w:p w14:paraId="3CFB6A98" w14:textId="77777777" w:rsidR="00C8065D" w:rsidRDefault="00C80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8AD90" w14:textId="77777777" w:rsidR="0010092D" w:rsidRDefault="0010092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7CBEC" w14:textId="77777777" w:rsidR="0010092D" w:rsidRDefault="00000000">
    <w:pPr>
      <w:jc w:val="center"/>
    </w:pPr>
    <w:r>
      <w:rPr>
        <w:noProof/>
      </w:rPr>
      <w:drawing>
        <wp:anchor distT="0" distB="0" distL="114935" distR="114935" simplePos="0" relativeHeight="251657216" behindDoc="1" locked="0" layoutInCell="0" allowOverlap="1" wp14:anchorId="7B16BF8E" wp14:editId="32BF9F1A">
          <wp:simplePos x="0" y="0"/>
          <wp:positionH relativeFrom="column">
            <wp:posOffset>-93345</wp:posOffset>
          </wp:positionH>
          <wp:positionV relativeFrom="paragraph">
            <wp:posOffset>9525</wp:posOffset>
          </wp:positionV>
          <wp:extent cx="618490" cy="513715"/>
          <wp:effectExtent l="0" t="0" r="0" b="0"/>
          <wp:wrapSquare wrapText="bothSides"/>
          <wp:docPr id="918295316"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0E6BFF3" w14:textId="77777777" w:rsidR="0010092D"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87C55" w14:textId="77777777" w:rsidR="0010092D" w:rsidRDefault="00000000">
    <w:pPr>
      <w:jc w:val="center"/>
    </w:pPr>
    <w:r>
      <w:rPr>
        <w:noProof/>
      </w:rPr>
      <w:drawing>
        <wp:anchor distT="0" distB="0" distL="114935" distR="114935" simplePos="0" relativeHeight="251658240" behindDoc="1" locked="0" layoutInCell="0" allowOverlap="1" wp14:anchorId="7C476D4D" wp14:editId="5B392067">
          <wp:simplePos x="0" y="0"/>
          <wp:positionH relativeFrom="column">
            <wp:posOffset>-93345</wp:posOffset>
          </wp:positionH>
          <wp:positionV relativeFrom="paragraph">
            <wp:posOffset>9525</wp:posOffset>
          </wp:positionV>
          <wp:extent cx="618490" cy="513715"/>
          <wp:effectExtent l="0" t="0" r="0" b="0"/>
          <wp:wrapSquare wrapText="bothSides"/>
          <wp:docPr id="202050442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75F69BBF" w14:textId="77777777" w:rsidR="0010092D"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205B"/>
    <w:multiLevelType w:val="multilevel"/>
    <w:tmpl w:val="127EC09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085E41"/>
    <w:multiLevelType w:val="multilevel"/>
    <w:tmpl w:val="738E689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9CD1F27"/>
    <w:multiLevelType w:val="multilevel"/>
    <w:tmpl w:val="84C023C6"/>
    <w:lvl w:ilvl="0">
      <w:start w:val="1"/>
      <w:numFmt w:val="lowerLetter"/>
      <w:lvlText w:val="%1)"/>
      <w:lvlJc w:val="left"/>
      <w:pPr>
        <w:tabs>
          <w:tab w:val="num" w:pos="0"/>
        </w:tabs>
        <w:ind w:left="720" w:hanging="360"/>
      </w:pPr>
      <w:rPr>
        <w:b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8DA05E6"/>
    <w:multiLevelType w:val="multilevel"/>
    <w:tmpl w:val="D42076B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4CE36C7"/>
    <w:multiLevelType w:val="multilevel"/>
    <w:tmpl w:val="5694CE7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5130931"/>
    <w:multiLevelType w:val="multilevel"/>
    <w:tmpl w:val="AFE8CF5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89B6B0B"/>
    <w:multiLevelType w:val="multilevel"/>
    <w:tmpl w:val="98160E3C"/>
    <w:lvl w:ilvl="0">
      <w:start w:val="1"/>
      <w:numFmt w:val="bullet"/>
      <w:lvlText w:val=""/>
      <w:lvlJc w:val="left"/>
      <w:pPr>
        <w:tabs>
          <w:tab w:val="num" w:pos="0"/>
        </w:tabs>
        <w:ind w:left="720" w:hanging="360"/>
      </w:pPr>
      <w:rPr>
        <w:rFonts w:ascii="Symbol" w:hAnsi="Symbol" w:cs="Symbol" w:hint="default"/>
        <w:b/>
        <w:bCs/>
        <w:sz w:val="20"/>
        <w:szCs w:val="20"/>
      </w:rPr>
    </w:lvl>
    <w:lvl w:ilvl="1">
      <w:start w:val="1"/>
      <w:numFmt w:val="bullet"/>
      <w:lvlText w:val="o"/>
      <w:lvlJc w:val="left"/>
      <w:pPr>
        <w:tabs>
          <w:tab w:val="num" w:pos="0"/>
        </w:tabs>
        <w:ind w:left="1440" w:hanging="360"/>
      </w:pPr>
      <w:rPr>
        <w:rFonts w:ascii="Courier New" w:hAnsi="Courier New" w:cs="Courier New" w:hint="default"/>
        <w:b/>
        <w:bCs/>
        <w:i/>
        <w:iCs/>
        <w:sz w:val="20"/>
        <w:szCs w:val="20"/>
      </w:rPr>
    </w:lvl>
    <w:lvl w:ilvl="2">
      <w:start w:val="1"/>
      <w:numFmt w:val="bullet"/>
      <w:lvlText w:val=""/>
      <w:lvlJc w:val="left"/>
      <w:pPr>
        <w:tabs>
          <w:tab w:val="num" w:pos="0"/>
        </w:tabs>
        <w:ind w:left="2160" w:hanging="360"/>
      </w:pPr>
      <w:rPr>
        <w:rFonts w:ascii="Wingdings" w:hAnsi="Wingdings" w:cs="Wingdings" w:hint="default"/>
        <w:sz w:val="20"/>
        <w:szCs w:val="20"/>
      </w:rPr>
    </w:lvl>
    <w:lvl w:ilvl="3">
      <w:start w:val="1"/>
      <w:numFmt w:val="bullet"/>
      <w:lvlText w:val=""/>
      <w:lvlJc w:val="left"/>
      <w:pPr>
        <w:tabs>
          <w:tab w:val="num" w:pos="0"/>
        </w:tabs>
        <w:ind w:left="2880" w:hanging="360"/>
      </w:pPr>
      <w:rPr>
        <w:rFonts w:ascii="Symbol" w:hAnsi="Symbol" w:cs="Symbol" w:hint="default"/>
        <w:color w:val="000080"/>
        <w:sz w:val="20"/>
        <w:szCs w:val="20"/>
        <w:u w:val="single"/>
      </w:rPr>
    </w:lvl>
    <w:lvl w:ilvl="4">
      <w:start w:val="1"/>
      <w:numFmt w:val="bullet"/>
      <w:lvlText w:val="o"/>
      <w:lvlJc w:val="left"/>
      <w:pPr>
        <w:tabs>
          <w:tab w:val="num" w:pos="0"/>
        </w:tabs>
        <w:ind w:left="3600" w:hanging="360"/>
      </w:pPr>
      <w:rPr>
        <w:rFonts w:ascii="Courier New" w:hAnsi="Courier New" w:cs="Courier New" w:hint="default"/>
        <w:color w:val="000080"/>
        <w:sz w:val="20"/>
        <w:szCs w:val="20"/>
        <w:u w:val="single"/>
        <w:lang w:eastAsia="ar-SA"/>
      </w:rPr>
    </w:lvl>
    <w:lvl w:ilvl="5">
      <w:start w:val="1"/>
      <w:numFmt w:val="bullet"/>
      <w:lvlText w:val=""/>
      <w:lvlJc w:val="left"/>
      <w:pPr>
        <w:tabs>
          <w:tab w:val="num" w:pos="0"/>
        </w:tabs>
        <w:ind w:left="4320" w:hanging="360"/>
      </w:pPr>
      <w:rPr>
        <w:rFonts w:ascii="Wingdings" w:hAnsi="Wingdings" w:cs="Wingdings" w:hint="default"/>
        <w:color w:val="000080"/>
        <w:sz w:val="20"/>
        <w:szCs w:val="20"/>
        <w:u w:val="single"/>
      </w:rPr>
    </w:lvl>
    <w:lvl w:ilvl="6">
      <w:start w:val="1"/>
      <w:numFmt w:val="bullet"/>
      <w:lvlText w:val=""/>
      <w:lvlJc w:val="left"/>
      <w:pPr>
        <w:tabs>
          <w:tab w:val="num" w:pos="0"/>
        </w:tabs>
        <w:ind w:left="5040" w:hanging="360"/>
      </w:pPr>
      <w:rPr>
        <w:rFonts w:ascii="Symbol" w:hAnsi="Symbol" w:cs="Symbol" w:hint="default"/>
        <w:bCs/>
        <w:color w:val="000000"/>
        <w:sz w:val="20"/>
        <w:szCs w:val="20"/>
        <w:u w:val="single"/>
      </w:rPr>
    </w:lvl>
    <w:lvl w:ilvl="7">
      <w:start w:val="1"/>
      <w:numFmt w:val="bullet"/>
      <w:lvlText w:val="o"/>
      <w:lvlJc w:val="left"/>
      <w:pPr>
        <w:tabs>
          <w:tab w:val="num" w:pos="0"/>
        </w:tabs>
        <w:ind w:left="5760" w:hanging="360"/>
      </w:pPr>
      <w:rPr>
        <w:rFonts w:ascii="Courier New" w:hAnsi="Courier New" w:cs="Courier New" w:hint="default"/>
        <w:color w:val="000000"/>
        <w:sz w:val="20"/>
        <w:szCs w:val="20"/>
      </w:rPr>
    </w:lvl>
    <w:lvl w:ilvl="8">
      <w:start w:val="1"/>
      <w:numFmt w:val="bullet"/>
      <w:lvlText w:val=""/>
      <w:lvlJc w:val="left"/>
      <w:pPr>
        <w:tabs>
          <w:tab w:val="num" w:pos="0"/>
        </w:tabs>
        <w:ind w:left="6480" w:hanging="360"/>
      </w:pPr>
      <w:rPr>
        <w:rFonts w:ascii="Wingdings" w:hAnsi="Wingdings" w:cs="Wingdings" w:hint="default"/>
        <w:b/>
        <w:bCs/>
        <w:color w:val="000000"/>
        <w:sz w:val="20"/>
        <w:szCs w:val="20"/>
        <w:u w:val="single"/>
      </w:rPr>
    </w:lvl>
  </w:abstractNum>
  <w:abstractNum w:abstractNumId="7" w15:restartNumberingAfterBreak="0">
    <w:nsid w:val="2A8A30E8"/>
    <w:multiLevelType w:val="multilevel"/>
    <w:tmpl w:val="F06042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4E44994"/>
    <w:multiLevelType w:val="multilevel"/>
    <w:tmpl w:val="E108A0B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AD23FD8"/>
    <w:multiLevelType w:val="multilevel"/>
    <w:tmpl w:val="F12EFBF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D25751F"/>
    <w:multiLevelType w:val="multilevel"/>
    <w:tmpl w:val="036CB23C"/>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68E0089"/>
    <w:multiLevelType w:val="multilevel"/>
    <w:tmpl w:val="91C4984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7931162"/>
    <w:multiLevelType w:val="multilevel"/>
    <w:tmpl w:val="15C8162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6E00F21"/>
    <w:multiLevelType w:val="multilevel"/>
    <w:tmpl w:val="7DFA6460"/>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4" w15:restartNumberingAfterBreak="0">
    <w:nsid w:val="7C354125"/>
    <w:multiLevelType w:val="multilevel"/>
    <w:tmpl w:val="CB0618C4"/>
    <w:lvl w:ilvl="0">
      <w:start w:val="1"/>
      <w:numFmt w:val="lowerLetter"/>
      <w:lvlText w:val="%1)"/>
      <w:lvlJc w:val="left"/>
      <w:pPr>
        <w:tabs>
          <w:tab w:val="num" w:pos="0"/>
        </w:tabs>
        <w:ind w:left="720" w:hanging="360"/>
      </w:pPr>
      <w:rPr>
        <w:rFonts w:ascii="Verdana" w:hAnsi="Verdana" w:cs="Arial"/>
        <w:b/>
        <w:bCs/>
        <w:color w:val="auto"/>
        <w:sz w:val="20"/>
        <w:szCs w:val="20"/>
      </w:rPr>
    </w:lvl>
    <w:lvl w:ilvl="1">
      <w:start w:val="1"/>
      <w:numFmt w:val="lowerLetter"/>
      <w:lvlText w:val="%2."/>
      <w:lvlJc w:val="left"/>
      <w:pPr>
        <w:tabs>
          <w:tab w:val="num" w:pos="0"/>
        </w:tabs>
        <w:ind w:left="1440" w:hanging="360"/>
      </w:pPr>
      <w:rPr>
        <w:rFonts w:ascii="Verdana" w:hAnsi="Verdana"/>
        <w:b/>
        <w:bCs/>
        <w:sz w:val="20"/>
        <w:szCs w:val="20"/>
        <w:u w:val="single"/>
      </w:rPr>
    </w:lvl>
    <w:lvl w:ilvl="2">
      <w:start w:val="1"/>
      <w:numFmt w:val="bullet"/>
      <w:lvlText w:val=""/>
      <w:lvlJc w:val="left"/>
      <w:pPr>
        <w:tabs>
          <w:tab w:val="num" w:pos="0"/>
        </w:tabs>
        <w:ind w:left="720" w:hanging="360"/>
      </w:pPr>
      <w:rPr>
        <w:rFonts w:ascii="Symbol" w:hAnsi="Symbol" w:cs="Symbol"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20548006">
    <w:abstractNumId w:val="13"/>
  </w:num>
  <w:num w:numId="2" w16cid:durableId="1099717848">
    <w:abstractNumId w:val="3"/>
  </w:num>
  <w:num w:numId="3" w16cid:durableId="1928952454">
    <w:abstractNumId w:val="10"/>
  </w:num>
  <w:num w:numId="4" w16cid:durableId="1354767168">
    <w:abstractNumId w:val="14"/>
  </w:num>
  <w:num w:numId="5" w16cid:durableId="1368024536">
    <w:abstractNumId w:val="2"/>
  </w:num>
  <w:num w:numId="6" w16cid:durableId="173426666">
    <w:abstractNumId w:val="6"/>
  </w:num>
  <w:num w:numId="7" w16cid:durableId="1407724471">
    <w:abstractNumId w:val="5"/>
  </w:num>
  <w:num w:numId="8" w16cid:durableId="1696150159">
    <w:abstractNumId w:val="0"/>
  </w:num>
  <w:num w:numId="9" w16cid:durableId="189224746">
    <w:abstractNumId w:val="1"/>
  </w:num>
  <w:num w:numId="10" w16cid:durableId="259413375">
    <w:abstractNumId w:val="12"/>
  </w:num>
  <w:num w:numId="11" w16cid:durableId="1989675243">
    <w:abstractNumId w:val="4"/>
  </w:num>
  <w:num w:numId="12" w16cid:durableId="1678343062">
    <w:abstractNumId w:val="11"/>
  </w:num>
  <w:num w:numId="13" w16cid:durableId="840899521">
    <w:abstractNumId w:val="8"/>
  </w:num>
  <w:num w:numId="14" w16cid:durableId="277348">
    <w:abstractNumId w:val="9"/>
  </w:num>
  <w:num w:numId="15" w16cid:durableId="770784762">
    <w:abstractNumId w:val="7"/>
  </w:num>
  <w:num w:numId="16" w16cid:durableId="413094405">
    <w:abstractNumId w:val="3"/>
  </w:num>
  <w:num w:numId="17" w16cid:durableId="1045062682">
    <w:abstractNumId w:val="3"/>
  </w:num>
  <w:num w:numId="18" w16cid:durableId="572157908">
    <w:abstractNumId w:val="3"/>
  </w:num>
  <w:num w:numId="19" w16cid:durableId="1862429349">
    <w:abstractNumId w:val="3"/>
  </w:num>
  <w:num w:numId="20" w16cid:durableId="1516503766">
    <w:abstractNumId w:val="3"/>
  </w:num>
  <w:num w:numId="21" w16cid:durableId="472066807">
    <w:abstractNumId w:val="3"/>
  </w:num>
  <w:num w:numId="22" w16cid:durableId="2010206027">
    <w:abstractNumId w:val="3"/>
  </w:num>
  <w:num w:numId="23" w16cid:durableId="13699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92D"/>
    <w:rsid w:val="000D5C63"/>
    <w:rsid w:val="0010092D"/>
    <w:rsid w:val="00164515"/>
    <w:rsid w:val="00236319"/>
    <w:rsid w:val="002523E5"/>
    <w:rsid w:val="002C664C"/>
    <w:rsid w:val="0030120F"/>
    <w:rsid w:val="00324F2E"/>
    <w:rsid w:val="004F21A8"/>
    <w:rsid w:val="005D3495"/>
    <w:rsid w:val="00650823"/>
    <w:rsid w:val="00654C5B"/>
    <w:rsid w:val="00900710"/>
    <w:rsid w:val="00B316E6"/>
    <w:rsid w:val="00B74015"/>
    <w:rsid w:val="00C23ECF"/>
    <w:rsid w:val="00C405A3"/>
    <w:rsid w:val="00C8065D"/>
    <w:rsid w:val="00C82BFC"/>
    <w:rsid w:val="00CF61DA"/>
    <w:rsid w:val="00D248F9"/>
    <w:rsid w:val="00D409A6"/>
    <w:rsid w:val="00D64CF5"/>
    <w:rsid w:val="00E53809"/>
    <w:rsid w:val="00ED6A2C"/>
    <w:rsid w:val="00F415C8"/>
    <w:rsid w:val="00FA284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D5FE"/>
  <w15:docId w15:val="{A4D8A057-F05E-44CC-AD09-BD59BE17B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uiPriority w:val="99"/>
    <w:qFormat/>
    <w:rsid w:val="00A3514E"/>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character" w:styleId="Forte">
    <w:name w:val="Strong"/>
    <w:qFormat/>
    <w:rPr>
      <w:b/>
      <w:bCs/>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Contedodoquadro">
    <w:name w:val="Conteúdo do quadro"/>
    <w:basedOn w:val="Normal"/>
    <w:qFormat/>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 w:type="paragraph" w:customStyle="1" w:styleId="MdCode">
    <w:name w:val="MdCode"/>
    <w:qFormat/>
    <w:rsid w:val="00164515"/>
    <w:pPr>
      <w:pBdr>
        <w:top w:val="single" w:sz="1" w:space="8" w:color="A5A5A5"/>
        <w:left w:val="single" w:sz="1" w:space="8" w:color="A5A5A5"/>
        <w:bottom w:val="single" w:sz="1" w:space="8" w:color="A5A5A5"/>
        <w:right w:val="single" w:sz="1" w:space="8" w:color="A5A5A5"/>
      </w:pBdr>
      <w:suppressAutoHyphens w:val="0"/>
      <w:spacing w:before="200" w:after="200"/>
    </w:pPr>
    <w:rPr>
      <w:rFonts w:ascii="Courier New" w:eastAsia="Courier New" w:hAnsi="Courier New" w:cs="Courier New"/>
      <w:color w:val="70AD47"/>
      <w:sz w:val="22"/>
      <w:szCs w:val="2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20</Pages>
  <Words>10322</Words>
  <Characters>55744</Characters>
  <Application>Microsoft Office Word</Application>
  <DocSecurity>0</DocSecurity>
  <Lines>464</Lines>
  <Paragraphs>131</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65935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8</cp:revision>
  <cp:lastPrinted>2026-06-24T14:34:00Z</cp:lastPrinted>
  <dcterms:created xsi:type="dcterms:W3CDTF">2026-08-05T14:20:00Z</dcterms:created>
  <dcterms:modified xsi:type="dcterms:W3CDTF">2026-08-21T15:31:00Z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